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5D3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center"/>
        <w:rPr>
          <w:rFonts w:hint="eastAsia" w:ascii="微软雅黑" w:hAnsi="微软雅黑" w:eastAsia="微软雅黑" w:cs="微软雅黑"/>
          <w:b/>
          <w:bCs/>
          <w:i w:val="0"/>
          <w:iCs w:val="0"/>
          <w:caps w:val="0"/>
          <w:color w:val="2D66A5"/>
          <w:spacing w:val="0"/>
          <w:sz w:val="48"/>
          <w:szCs w:val="48"/>
          <w:shd w:val="clear" w:fill="FFFFFF"/>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宽阔镇人民政府权责清单</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2021年</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w:t>
      </w:r>
    </w:p>
    <w:p w14:paraId="7FD964FD"/>
    <w:tbl>
      <w:tblPr>
        <w:tblStyle w:val="6"/>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0"/>
        <w:gridCol w:w="286"/>
        <w:gridCol w:w="529"/>
        <w:gridCol w:w="2825"/>
        <w:gridCol w:w="2860"/>
        <w:gridCol w:w="792"/>
        <w:gridCol w:w="519"/>
        <w:gridCol w:w="511"/>
      </w:tblGrid>
      <w:tr w14:paraId="3E74D7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6260" w:type="dxa"/>
            <w:gridSpan w:val="8"/>
            <w:tcBorders>
              <w:top w:val="outset" w:color="auto" w:sz="6" w:space="0"/>
              <w:left w:val="outset" w:color="auto" w:sz="6" w:space="0"/>
              <w:bottom w:val="outset" w:color="auto" w:sz="6" w:space="0"/>
              <w:right w:val="outset" w:color="auto" w:sz="6" w:space="0"/>
            </w:tcBorders>
            <w:shd w:val="clear" w:color="auto" w:fill="auto"/>
            <w:vAlign w:val="center"/>
          </w:tcPr>
          <w:p w14:paraId="03F84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贵州省绥阳县宽阔镇人民政府权责清单</w:t>
            </w:r>
          </w:p>
        </w:tc>
      </w:tr>
      <w:tr w14:paraId="6B2EAA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9D105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7630BB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012AD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权力名称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5800C80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权力依据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FD4A7D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2DC9CB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A25B01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17A8F4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r>
      <w:tr w14:paraId="455493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37423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E7535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471200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C95446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    《中华人民共和国土地管理法》（第三十二号主席令）第六十三条第二款规定 前款规定的集体经营性建设用地出让、出租等，应当经本集体经济组织成员的村民会议三分之二以上成员或者三分之二以上村民代表的同意。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B3119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A1C5E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F410B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31864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w:t>
            </w:r>
          </w:p>
        </w:tc>
      </w:tr>
      <w:tr w14:paraId="02D06F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9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2EC35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F9A3C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E7044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在承包经营期内，对承包经营者使用的草原进行微调的批准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98FB7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0429E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FC8CF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1E3744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1FAC79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林业站、各村</w:t>
            </w:r>
          </w:p>
        </w:tc>
      </w:tr>
      <w:tr w14:paraId="3B314F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AFEEC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8801D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17CA5C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对草原由本集体经济组织以外的单位或者个人承包经营的批准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2668ED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CDE88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091BB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3CD32C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37A40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林业站、各村</w:t>
            </w:r>
          </w:p>
        </w:tc>
      </w:tr>
      <w:tr w14:paraId="4935DD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05460D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4C04DF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0C031E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在村庄、集镇规划区修建临时建筑物、构筑物和其他设施的许可</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20E787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《村庄和集镇规划建设管理条例》（国务院令第116条）第三十二条  未经乡镇人民政府批准，任何单位和个人不得擅自在村庄、集镇规划区的街道、广场、市场和车站等场所修建临时建筑物、构筑物和其他设施。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0F3A7A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61778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628DC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F8005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农业服务中心、自然资源所、村建中心</w:t>
            </w:r>
          </w:p>
        </w:tc>
      </w:tr>
      <w:tr w14:paraId="5EFC7A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3FE2D8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B45068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DB398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对农村居民未经批准或者违反规划的规定修建住宅的处罚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277386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农村居民未经批准或者违反规划的规定建住宅的，乡级人民政府可以依照前款规定处罚。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C821A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12112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6DC59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农服中心、自然资源管理所、村建中心、综合执法分局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43C3DD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农服中心、自然资源管理所、村建中心、综合执法分局</w:t>
            </w:r>
          </w:p>
        </w:tc>
      </w:tr>
      <w:tr w14:paraId="38C05B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3A474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78242E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BD7D72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对损坏村庄和集镇的房屋、公共设施的行政处罚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586558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（一）损坏村庄和集镇的房屋、公共设施的。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（二）乱堆粪便、垃圾、柴草，破坏村容镇貌和环境卫生的。</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6696F6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42B230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82652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CA44B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村建中心、综合执法分局</w:t>
            </w:r>
          </w:p>
        </w:tc>
      </w:tr>
      <w:tr w14:paraId="5C57F3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AD173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7DED82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319EC1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对擅自在村庄、集镇规划区内的街道、广场、市场和车站等场所修建临时建筑物、构筑物和其他设施的处罚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EDE46B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C1DE8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4942F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41B43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67358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r>
      <w:tr w14:paraId="0B2A10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626A32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45597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C6A83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对单位和个人损坏或者擅自移动有钉螺地带警示标志的处罚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D7AF1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9C12A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B1AB31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B3A068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B5551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14:paraId="6BDFE1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01179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E2F1D3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FAF91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815A1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44D2C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B6FBC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39269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CBDEF6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村建中心、执法分局、派出所、</w:t>
            </w:r>
          </w:p>
        </w:tc>
      </w:tr>
      <w:tr w14:paraId="558749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137831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A9374D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74B89A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07A71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D838C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2C050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EFC4F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供电所、安监站、派出所、综合执法分局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DC83E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供电所、安监站、派出所、综合执法分局</w:t>
            </w:r>
          </w:p>
        </w:tc>
      </w:tr>
      <w:tr w14:paraId="219771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21AA9F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C5ACC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94FC5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责令拆除未经煤矿企业同意修建建筑物、构筑物</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7F42F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BFD60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DD892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B86DB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自然资源所、安监站、派出所、综合执法分局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0B3F6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自然资源所、安监站、派出所、综合执法分局</w:t>
            </w:r>
          </w:p>
        </w:tc>
      </w:tr>
      <w:tr w14:paraId="3A453D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FBC4ED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89220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65022D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对非法种植毒品原植物的处置</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119F0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0B1F5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A9DEE1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37AB48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禁毒办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DC053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禁毒办</w:t>
            </w:r>
          </w:p>
        </w:tc>
      </w:tr>
      <w:tr w14:paraId="00E2ED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2CAA8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F7DA8E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BA960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对家庭经济困难的适龄儿童、少年免费提供教科书并补助寄宿生生活费</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73294F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《中华人民共和国义务教育法》（2018年修正）第四十四条第二款各级人民政府对家庭经济困难的适龄儿童、少年免费提供教科书并补助寄宿生生活费。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B5588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7A4FB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FF8C8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43181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r>
      <w:tr w14:paraId="6D2D88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676C8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5D08E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AAC79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对生活困难残疾人、对贫困残疾人、对生活不能自理残疾人的救助</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29E1D9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《中华人民共和国残疾人保障法》（2018年修正）第四十八条第一款  各级人民政府对生活确有困难的残疾人，通过多种渠道给予生活、教育、住房和其他社会救助。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第四十八条第四款款  对生活不能自理的残疾人，地方各级人民政府应当根据情况给予护理补贴。</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23B41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7AF64C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6A264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9704D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2B2C77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3649EB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D2748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9C5C6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对特殊老年人的供养或救助</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35D8D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第三十一条第三款  对流浪乞讨、遭受遗弃等生活无着的老年人，由地方各级人民政府依照有关规定给予救助。</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09F04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07660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05308C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2D7F05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6861ED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CEBAE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54947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D4534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2AFE5E6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第四十四条  复员军人生活困难的，按照规定的条件，由当地人民政府民政部门给予定期定量补助，逐步改善其生活条件。</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38C56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6C2CA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FA9F6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0524F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退役军人职务管理站</w:t>
            </w:r>
          </w:p>
        </w:tc>
      </w:tr>
      <w:tr w14:paraId="75C4D1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E5A12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D561A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86821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对城市生活无着的流浪乞讨人员的救助</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3F3D41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C726E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BC353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619036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DA765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20EE66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8DA0F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47F2A9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E1755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独生子女入托费、入学费及医疗费等的酌情补助或减免</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5D162C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《贵州省人口与计划生育条例》（2018年修正）第五十六条第一款第（四）项  有条件的单位、乡镇人民政府、街道办事处(社区)可以酌情补助或者减免独生子女的入托费、入学费、医疗费等。</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684DB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30CCE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01A35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3CA0F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r>
      <w:tr w14:paraId="382AA5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BA51E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E684F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029DC3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对生产经营单位安全生产状况的监督检查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9DD6F1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9D374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E6AC7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C38D9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3FA858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r>
      <w:tr w14:paraId="6129D4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20A5C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BDDA0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B1DF9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消防安全监督检查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56A623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    《中华人民共和国消防法》（2021年修订）第三十一条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69037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52698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C59DE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派出所、安监站、执法分局、林业站、各村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03F68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派出所、安监站、执法分局、林业站、各村</w:t>
            </w:r>
          </w:p>
        </w:tc>
      </w:tr>
      <w:tr w14:paraId="49DB79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E8204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7BFBA0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2F37DD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草原防火监督检查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31E0C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60E95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6BA68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6B6916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16949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14:paraId="04E89E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DF5C8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8F28F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4DEA5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查验现居住地成年流动人口婚育证明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39D6EEB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06C6E8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6A050D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187BC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A2700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r>
      <w:tr w14:paraId="6B791C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15C72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E1138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5CD1F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对用人单位流动人口计划生育工作的检查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C58CD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F42EFC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7F3B9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51006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B9945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r>
      <w:tr w14:paraId="3570E2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B9029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A9E20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84AE5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对适龄儿童、少年接受义务教育情况的检查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5BBF46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55C17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93AF04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DB281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034A54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r>
      <w:tr w14:paraId="3050AD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A7AAEF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1611EE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F9286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对自用船舶适航性的检查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DBEC4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C773E4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1B11D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B36A74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11A6C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w:t>
            </w:r>
          </w:p>
        </w:tc>
      </w:tr>
      <w:tr w14:paraId="6FA065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98CDF9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DDDDE8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B14C6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婚姻登记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F2B0C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  《中华人民共和国民法典》第一千零四十九条 要求结婚的男女双方应当亲自到婚姻登记机关申请结婚登记。符合本法规定的，予以登记，发给结婚证。完成结婚登记，即确立婚姻关系。未办理结婚登记的，应当补办登记。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第一千零七十八条 婚姻登记机关查明双方确实是自愿离婚，并已经对子女抚养、财产以及债务处理等事项协商一致的，予以登记，发给离婚证。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第八条　男女双方补办结婚登记的，适用本条例结婚登记的规定。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第十四条　离婚的男女双方自愿恢复夫妻关系的，应当到婚姻登记机关办理复婚登记。复婚登记适用本条例结婚登记的规定。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94869F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4.送达责任：在规定期限内制作并向申请人送达法律证件。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7845F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《婚姻法》第八条 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D5FA3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57F203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519344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55D80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D2C887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4D38C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对调整村民小组设置的批准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371DA1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1CD639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58AB6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C1A33F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B0458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w:t>
            </w:r>
          </w:p>
        </w:tc>
      </w:tr>
      <w:tr w14:paraId="304B99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7FA47C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2F23E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04D6A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流动人口婚育证明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3876D6E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72321B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7EF5CF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6C888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DE8BC8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r>
      <w:tr w14:paraId="3122E6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E1F81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5CEC7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E3503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流动人口避孕节育情况证明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368820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C094F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17052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4BC89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8F2DA3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w:t>
            </w:r>
          </w:p>
        </w:tc>
      </w:tr>
      <w:tr w14:paraId="4DC81D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65164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0992A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6978F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兵役登记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29543F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8010A3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C35B1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B605F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武装部</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0F6FE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武装部</w:t>
            </w:r>
          </w:p>
        </w:tc>
      </w:tr>
      <w:tr w14:paraId="68AFDB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0C4A2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4F9CC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D34376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群众购买毒性中药证明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58E449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718BF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F0597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FB6FB1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0637F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r>
      <w:tr w14:paraId="351DAB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5CB7A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A2133F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6D2383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法律援助申请人家庭经济状况证明</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74260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《贵州省法律援助条例》（2019年修正）第二十条 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（二）申请人所在村（居）民委员会或者乡（镇）人民政府、街道办事处或者工作单位出具的申请人及其家庭成员经济状况证明。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29C340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5EA36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BA9DA1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2DA71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r>
      <w:tr w14:paraId="2F73EA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95640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99977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9E47E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劳动者从事个体经营或灵活就业的就业登记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AF340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《就业服务与就业管理规定》（2018年修改）第六十二条第二款  劳动者从事个体经营或灵活就业的，由本人在街道、乡镇公共就业服务机构办理就业登记。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4A5E7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3.送达环节责任：发放就业登记证。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4.事后监管责任：建立档案，公开信息；加强监管、防止弄虚作假。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88EB18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《就业服务与就业管理规定》（人力资源和社会保障部令第23号）第六十二条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F5934C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3965F6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r>
      <w:tr w14:paraId="30E3AF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4ED0D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31C777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317B7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B0413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BB392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B5CB73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3D064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7C898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1B10EF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FEBAA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2559B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3C70E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348DAD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《贵州省人口与计划生育条例》（2018年修正）第八条  各级人民政府对在人口与计划生育工作中有突出成绩或者特殊贡献的组织和个人,应当给予表彰和奖励。</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5410C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111B89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81DA6B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AC8D55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r>
      <w:tr w14:paraId="6FDB95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7E8D6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73BE9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1B95A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对个人之间、个人与单位之间土地权属争议的处理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1D380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《中华人民共和国土地管理法》（第三十二号主席令）第十四条第二款　单位之间的争议，由县级以上人民政府处理；个人之间、个人与单位之间的争议，由乡级人民政府或者县级以上人民政府处理。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E9F8D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E140E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F1D957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85A628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综治办、司法所、农服中心</w:t>
            </w:r>
          </w:p>
        </w:tc>
      </w:tr>
      <w:tr w14:paraId="053A02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CE7A6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9F1B3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1EA18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对个人之间、个人与单位之间草原所有权、使用权争议处理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33ABEB1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F37EE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B14BA3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E9039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综治办、林业站、自然资源所、司法所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7339BC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综治办、林业站、自然资源所、司法所</w:t>
            </w:r>
          </w:p>
        </w:tc>
      </w:tr>
      <w:tr w14:paraId="21FED2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A44FE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C2537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EB92AD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对个人之间、个人与单位之间林木所有权、林地使用权争议的处理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9D3DA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《中华人民共和国森林法》（2019年修订）第二十二条第二款 个人之间、个人与单位之间发生的林木所有权和林地使用权争议，由乡镇人民政府或者县级以上人民政府依法处理。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232CC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9D669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A2D1B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综治办、林业站、自然资源所、司法所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8E5D1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综治办、林业站、自然资源所、司法所</w:t>
            </w:r>
          </w:p>
        </w:tc>
      </w:tr>
      <w:tr w14:paraId="7CAFD2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5DAED0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C28E3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61B91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适龄儿童、少年因身体状况需要延缓入学或者休学的批准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97F7C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2677B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51695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519ED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C622A4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r>
      <w:tr w14:paraId="371966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2B1D3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95533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A5C311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乡镇煤矿安全生产监督管理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26DDB1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《乡镇煤矿管理条例》（2013年修正）第十八条  县级、乡级人民政府应当加强对乡镇煤矿安全生产工作的监督管理，保证煤矿生产的安全。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B2B58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8ECD6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3A181A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9BA48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r>
      <w:tr w14:paraId="070541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12A322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71930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A58F3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82521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567606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26F76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6D9A5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市监分局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DC6A8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市监分局</w:t>
            </w:r>
          </w:p>
        </w:tc>
      </w:tr>
      <w:tr w14:paraId="63B65D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5D30F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F298AC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B1C0D4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在乡道、村道的出入口设置限高、限宽设施</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096C5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196A42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8ADEA9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2F9D38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C6ABD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14:paraId="08E9A7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0467F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FC7E7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EC706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BF71AD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E4098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5.执行责任：督促有关部门履行的行政决定，对逾期不履行的，依照有关规定处理。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28A934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 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1B04B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1B2F1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w:t>
            </w:r>
          </w:p>
        </w:tc>
      </w:tr>
      <w:tr w14:paraId="38410E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C34E64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2B213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83C770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乡村建设规划许可初审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2D1656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0F0F4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1C490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5F6B4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B69FD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r>
      <w:tr w14:paraId="5F8C75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409CE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925F2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61D7F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村民在村庄、集镇规划区内，需使用耕地修建住宅申请的审查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EA41C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AAD2A8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031FB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433CD7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村建中心、自然资源所、农服中心、水务站、经发办、林业站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7F2BE8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村建中心、自然资源所、农服中心、水务站、经发办、林业站</w:t>
            </w:r>
          </w:p>
        </w:tc>
      </w:tr>
      <w:tr w14:paraId="7E50FA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60FED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22BB0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E1701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村民在村庄、集镇规划区内，使用原有宅基地、村内空闲地和其他土地修建住宅申请的批准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CB6F3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（二）使用原有宅基地、村内空闲地和其他土地的，由乡级人民政府根据村庄、集镇规划和土地利用规划批准。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E637A9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409FD3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67AB3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村建中心、自然资源所、农服中心、水务站、经发办、林业站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AFC441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村建中心、自然资源所、农服中心、水务站、经发办、林业站</w:t>
            </w:r>
          </w:p>
        </w:tc>
      </w:tr>
      <w:tr w14:paraId="4504F8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CBEFE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F54665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DF1F4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生育服务登记</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9F9D4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（三）女方的婚育证明和男方户籍所在地的乡（镇）人民政府或者街道办事处出具的婚育情况证明材料。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DDA6A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85305F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0054C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549835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r>
      <w:tr w14:paraId="4DE44E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924327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41BCAE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8F4CE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7C4C8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8065CB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47A267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F80576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6E82F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r>
      <w:tr w14:paraId="708935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5E6C7D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4290E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4FCE3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对新生儿在医疗保健机构以外地点死亡的核查</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91F9AF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68711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2.处置责任：根据有关规定作出相应处置措施。并向乡镇卫生院或社区卫生服务中心通报有关信息。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0A9E1B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72F1C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6E9A2F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r>
      <w:tr w14:paraId="2572C9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71C208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176350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D39E3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2408A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    《学校体育工作条例》（2017年修正）第二十八条  　对违反本条例，侵占、破坏学校体育场地、器材、设备的单位或者个人，由当地人民政府或者教育行政部门令其限期清退和修复场地、赔偿或者修复器材、设备。</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48BF8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558CE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A2619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文广站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486DD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文广站</w:t>
            </w:r>
          </w:p>
        </w:tc>
      </w:tr>
      <w:tr w14:paraId="175A6F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CF026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BFB2B6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962F5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农村幼儿园举办、停办的登记注册</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22323E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《幼儿园管理条例》（国家教育委员会令第4号）第十二条第二款农村幼儿园的举办、停办，由所在乡、镇人民政府登记注册，并报县人民政府教育行政部门备案。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902790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A163F0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13FA1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党政办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7236C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党政办</w:t>
            </w:r>
          </w:p>
        </w:tc>
      </w:tr>
      <w:tr w14:paraId="0BACD7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9A501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774C26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0C71168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廉租住房保障申请初审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E82258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D6028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4F0B3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16D84C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C53B3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r>
      <w:tr w14:paraId="3CEEA3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565FD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7C587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031AC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村规民约备案</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46193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《中华人民共和国村民委员会组织法》（2018年修正）第二十七条第一款　村民会议可以制定和修改村民自治章程、村规民约，并报乡、民族乡、镇的人民政府备案。</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D23AB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15782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D57CCD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12D5C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镇政府、各村</w:t>
            </w:r>
          </w:p>
        </w:tc>
      </w:tr>
      <w:tr w14:paraId="05F6C2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E8E935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EE65E6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D1ABAB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监督社区戒毒人员</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1EE9D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《贵州省禁毒条例》（2013年修正）第十条 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30865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1.检查责任：根据有关情况对社区戒毒人员情意况进行检查。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8712C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3B37EE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禁毒办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98961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禁毒办</w:t>
            </w:r>
          </w:p>
        </w:tc>
      </w:tr>
      <w:tr w14:paraId="332B13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ECE3F3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994D0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52FF4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对居民住房恢复重建补助对象的审核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5A8D82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240E8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315DF99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4865B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村建中心、社事办、安监站、各村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45B2B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村建中心、社事办、安监站、各村</w:t>
            </w:r>
          </w:p>
        </w:tc>
      </w:tr>
      <w:tr w14:paraId="256A99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0A40B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6C0484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79A16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对设置农村村民公益性墓地审核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34226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《殡葬管理条例》（2012年修订）第八条第三款  农村为村民设置公益性墓地，经乡级人民政府审核同意后，报县级人民政府民政部门审批。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901D8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01A19CF">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殡葬管理条例》第八条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BD095C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316CB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14:paraId="0716AF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9C8E1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A44AC0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55FA1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城乡居民申请最低生活保障待遇审核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E831C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D7D76F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A8B9FE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8AA2B8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EEDF1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14:paraId="192613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06E98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65F11D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87D4D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特困人员供养待遇及核销的审核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89306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DD2B6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834C2AD">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w:t>
            </w:r>
            <w:bookmarkStart w:id="0" w:name="_GoBack"/>
            <w:bookmarkEnd w:id="0"/>
            <w:r>
              <w:rPr>
                <w:rFonts w:ascii="宋体" w:hAnsi="宋体" w:eastAsia="宋体" w:cs="宋体"/>
                <w:kern w:val="0"/>
                <w:sz w:val="24"/>
                <w:szCs w:val="24"/>
                <w:lang w:val="en-US" w:eastAsia="zh-CN" w:bidi="ar"/>
              </w:rPr>
              <w:t>社会救助暂行办法》（国务院令第649号）第十六条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39679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C1C58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14:paraId="62E469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E30E9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F2981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F5434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医疗救助初审 </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2DCA4C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C5F6E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03259E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A8D1A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A8B61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14:paraId="1DB77D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7744B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1AD05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66493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临时救助初审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A9B4D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65DA63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02E80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5B82A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F3175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14:paraId="45516B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FA7912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831A18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B0C00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对五保供养服务不符合要求的责令限期改正及终止供养服务协议</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2F0F3C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21ED0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F71AC5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567CC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73293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14:paraId="6781CB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C07D1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BD748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2A550F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伤残抚恤对象残疾等级评定的审核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254FF4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    《伤残抚恤管理办法》（2019年修订） 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没有工作单位的或者以原致残部位申请评定残疾等级的，可以直接向户籍地县级人民政府退役军人事务部门提出申请。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第七条申请人申请评定残疾等级，应当提供以下真实确切材料：书面申请，身份证或者居民户口簿复印件，退役军人证（退役军人登记表）、人民警察证等证件复印件，本人近期二寸免冠彩色照片。</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35AB8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CDBD5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《伤残抚恤管理办法》（民政部令第50号） 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5F4C88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75AB1C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社事办、各村</w:t>
            </w:r>
          </w:p>
        </w:tc>
      </w:tr>
      <w:tr w14:paraId="155322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E2210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F9D4F7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3B1AA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受理进入光荣院集中供养的申请</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6D4F5A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    《光荣院管理办法》（退役军人事务部令第3号） 第八条  申请享受光荣院集中供养、优惠服务，应当由本人向户籍地村（社区）退役军人服务站提出申请，或者由其居民委员会（村民委员会）向乡镇（街道）退役军人服务站代为提出申请。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退役军人服务站应当在10个工作日内将申请材料报光荣院，光荣院初审后及时报其主管部门审核批准。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光荣院根据其主管部门下达的计划和任务安排集中供养、优惠服务对象入院，并根据实际情况接收优待服务对象。</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4EC02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36408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 光荣院管理办法》（退役军人事务部令第3号） 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BE2DD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2A80E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退役军人事务站</w:t>
            </w:r>
          </w:p>
        </w:tc>
      </w:tr>
      <w:tr w14:paraId="16719A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050E83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66C73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21C5B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为应对突发事件征用单位和个人的财产</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39B39C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05B6D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7F0501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1436C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E7F30C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镇政府</w:t>
            </w:r>
          </w:p>
        </w:tc>
      </w:tr>
      <w:tr w14:paraId="3C4FEE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FFDE1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FD7410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547AE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执行民间纠纷案处理决定决定</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0BCC65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0EFB1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3.告知责任：告知当事人在乡镇政府做出纠纷处理决定后其权利和义务；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3.执行责任：督促当事人履行生行政处理决定，对逾期不履行的，依照有关规定执行。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E614C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D5F466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347F6C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w:t>
            </w:r>
          </w:p>
        </w:tc>
      </w:tr>
      <w:tr w14:paraId="5832B5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9DAE23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6818C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007E6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对土地承包经营期限内，承包经营者之间承包土地进行调整的批准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83DAB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3B9FB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D9989F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《中华人民共和国农村土地承包法》（2019年修正）第二十七条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2CF34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农服中心，各村</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C90ED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农服中心，各村</w:t>
            </w:r>
          </w:p>
        </w:tc>
      </w:tr>
      <w:tr w14:paraId="3E9A55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FC0E6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2554A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A4AD2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采取措施实施土地整理</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9FEE9F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    《中华人民共和国土地管理法》第三十六条　各级人民政府应当采取措施，引导因地制宜轮作休耕，改良土壤，提高地力，维护排灌工程设施，防止土地荒漠化、盐渍化、水土流失和土壤污染。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    第四十二条　国家鼓励土地整理。县、乡（镇）人民政府应当组织农村集体经济组织，按照土地利用总体规划，对田、水、路、林、村综合整治，提高耕地质量，增加有效耕地面积，改善农业生产条件和生态环境。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地方各级人民政府应当采取措施，改造中、低产田，整治闲散地和废弃地。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《中华人民共和国土地管理法实施条例》第十八条  县、乡（镇）人民政府应当按照土地利用总体规划，组织农村集体经济组织制定土地整理方案，并组织实施。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1779851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5E708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《中华人民共和国土地管理法》第三十五条、第四十一条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CE02F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5A103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r>
      <w:tr w14:paraId="6BDF6A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20E050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CB3C3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57F9E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对乡(镇)村公共设施、公益事业建设用地的审核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3A7594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FD10B3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A31EE7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B42E40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30BE9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各村、自然资源管理所、村建中心</w:t>
            </w:r>
          </w:p>
        </w:tc>
      </w:tr>
      <w:tr w14:paraId="1BC8D5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7B6ED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24016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FFAEB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农村居民住宅用地审核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59C347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农村村民建住宅，应当符合乡（镇）土地利用总体规划，并尽量使用原有的宅基地和村内空闲地。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农村村民出卖、出租住房后，再申请宅基地的，不予批准。</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CA646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2A013B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2D3D3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D4A3B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自然资源管理所、村建中心、农服中心</w:t>
            </w:r>
          </w:p>
        </w:tc>
      </w:tr>
      <w:tr w14:paraId="1C2038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B6563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32A2A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2F014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对在村庄、集镇规划区内，违法占地的，责令退回</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B41D68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7422CD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8EC2C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5A2B2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61A63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w:t>
            </w:r>
          </w:p>
        </w:tc>
      </w:tr>
      <w:tr w14:paraId="71106F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B5F1FE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B27C88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6AFD9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对农产品生产活动的指导、监管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076E2D8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《贵州省农产品质量安全条例》（2017年修正）第五条第三款：“乡、镇人民政府应当加强对本行政区域内农产品生产活动的指导、监督, 落实农产品质量安全管理责任。”</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C9529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A7EE6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43D62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BDFEA8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14:paraId="2B354D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19DA0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DCA59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CE753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对实行家庭承包方式的农村土地承包经营权颁证的审核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6E6B02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001E9D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9E5FA0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9F343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A1C91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14:paraId="5588A4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62E07B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F9A4E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281358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145BCB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（三）承包方持乡（镇）人民政府初审通过的农村土地承包经营权登记申请书，向县级以上地方人民政府申请农村土地承包经营权证登记。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3F0B54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DBFDA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C339A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857A3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14:paraId="354E97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3CCC6D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10E30D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303F54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换发、补发农村土地承包经营权证的审核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75FDE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333F7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353A6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72F099F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66C164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14:paraId="671C54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39744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DDC75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3F50A8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土地承包经营权流转合同备案</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92C7C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2E85FB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2573F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CFDC1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0689F9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r>
      <w:tr w14:paraId="2C6BEC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DF796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4C3AF4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637A184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组织开展动物疫病强制免疫</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0FA22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    《中华人民共和国动物防疫法》（2021年修订）第八条第二款 乡级人民政府、街道办事处组织群众做好本辖区的动物疫病预防与控制工作，村民委员会、居民委员会予以协助。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第十八条第二款 乡级人民政府、街道办事处组织本辖区饲养动物的单位和个人做好强制免疫，协助做好监督检查；村民委员会、居民委员会协助做好相关工作。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第八十一条　县级人民政府应当为动物卫生监督机构配备与动物、动物产品检疫工作相适应的官方兽医，保障检疫工作条件。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县级人民政府农业农村主管部门可以根据动物防疫工作需要，向乡、镇或者特定区域派驻兽医机构或者工作人员。</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74D53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421772C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《中华人民共和国动物防疫法》第八条、第十八条、第八十一条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21540C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2898B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r>
      <w:tr w14:paraId="0E9EF0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7D4189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59EF3D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7F8B2B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捕杀狂犬、野犬</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3427399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《中华人民共和国传染病防治法实施办法》（卫生部令第17号）第二十九条第（三）项  乡（镇）政府负责辖区内养犬的管理，捕杀狂犬、野犬。</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55B60A7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28C1A6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《中华人民共和国传染病防治法实施办法》第二十九条第（三）项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7EFDC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D4A51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14:paraId="38D60F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F853B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098298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1FDB5B9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2FE73E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7DC1ED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C09A0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1151C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文化服务中心</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743B004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文化服务中心</w:t>
            </w:r>
          </w:p>
        </w:tc>
      </w:tr>
      <w:tr w14:paraId="74D11A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1C167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D6B924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4CC722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设立乡村集体所有制企业的审核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70F747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4F9399F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655619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EEAAB1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687CDE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14:paraId="7B3A89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3311A1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30C214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14:paraId="55700F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耕地占用税免征或者减征审核</w:t>
            </w:r>
          </w:p>
        </w:tc>
        <w:tc>
          <w:tcPr>
            <w:tcW w:w="4785" w:type="dxa"/>
            <w:tcBorders>
              <w:top w:val="outset" w:color="auto" w:sz="6" w:space="0"/>
              <w:left w:val="outset" w:color="auto" w:sz="6" w:space="0"/>
              <w:bottom w:val="outset" w:color="auto" w:sz="6" w:space="0"/>
              <w:right w:val="outset" w:color="auto" w:sz="6" w:space="0"/>
            </w:tcBorders>
            <w:shd w:val="clear" w:color="auto" w:fill="auto"/>
            <w:vAlign w:val="center"/>
          </w:tcPr>
          <w:p w14:paraId="431C2E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6045" w:type="dxa"/>
            <w:tcBorders>
              <w:top w:val="outset" w:color="auto" w:sz="6" w:space="0"/>
              <w:left w:val="outset" w:color="auto" w:sz="6" w:space="0"/>
              <w:bottom w:val="outset" w:color="auto" w:sz="6" w:space="0"/>
              <w:right w:val="outset" w:color="auto" w:sz="6" w:space="0"/>
            </w:tcBorders>
            <w:shd w:val="clear" w:color="auto" w:fill="auto"/>
            <w:vAlign w:val="center"/>
          </w:tcPr>
          <w:p w14:paraId="6F304E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244BD3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《中华人民共和国耕地占用税暂行条例》第十条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2A485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自然资源管理所、社会事务办、退役军人事务管理站</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14:paraId="22A69A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自然资源管理所、社会事务办、退役军人事务管理站</w:t>
            </w:r>
          </w:p>
        </w:tc>
      </w:tr>
    </w:tbl>
    <w:p w14:paraId="285212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14:paraId="367D3A1F">
      <w:pPr>
        <w:pStyle w:val="8"/>
      </w:pPr>
      <w:r>
        <w:t>窗体顶端</w:t>
      </w:r>
    </w:p>
    <w:p w14:paraId="3B7CB417"/>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dd8abf6d-c211-487b-86cb-49328456f599"/>
  </w:docVars>
  <w:rsids>
    <w:rsidRoot w:val="7D1B1583"/>
    <w:rsid w:val="05CD08AA"/>
    <w:rsid w:val="3073246D"/>
    <w:rsid w:val="3B10142E"/>
    <w:rsid w:val="46290DB7"/>
    <w:rsid w:val="60476F4F"/>
    <w:rsid w:val="7D1B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34085</Words>
  <Characters>35123</Characters>
  <Lines>0</Lines>
  <Paragraphs>0</Paragraphs>
  <TotalTime>0</TotalTime>
  <ScaleCrop>false</ScaleCrop>
  <LinksUpToDate>false</LinksUpToDate>
  <CharactersWithSpaces>35356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2024-01-05T03:50:00Z</dcterms:created>
  <dc:creator>17785269434</dc:creator>
  <cp:lastModifiedBy>♚N e r o</cp:lastModifiedBy>
  <dcterms:modified xsi:type="dcterms:W3CDTF">2025-04-08T12:20:07Z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0F3496B4BC394E81ACBF8FAB8EEC7453_11</vt:lpwstr>
  </property>
  <property fmtid="{D5CDD505-2E9C-101B-9397-08002B2CF9AE}" pid="4" name="KSOTemplateDocerSaveRecord">
    <vt:lpwstr>eyJoZGlkIjoiZDRhYTA2ZDE2NTI4YmE1NDk2NTM4NmU5NjU5Y2MzZDYiLCJ1c2VySWQiOiIyMjY5MTIyNjAifQ==</vt:lpwstr>
  </property>
</Properties>
</file>