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枧坝镇</w:t>
      </w:r>
      <w:r>
        <w:rPr>
          <w:rFonts w:hint="eastAsia" w:ascii="方正小标宋简体" w:hAnsi="方正小标宋简体" w:eastAsia="方正小标宋简体" w:cs="方正小标宋简体"/>
          <w:sz w:val="44"/>
          <w:szCs w:val="44"/>
          <w:lang w:val="en-US" w:eastAsia="zh-CN"/>
        </w:rPr>
        <w:t>人民政府</w:t>
      </w:r>
      <w:r>
        <w:rPr>
          <w:rFonts w:hint="eastAsia" w:ascii="方正小标宋简体" w:hAnsi="方正小标宋简体" w:eastAsia="方正小标宋简体" w:cs="方正小标宋简体"/>
          <w:sz w:val="44"/>
          <w:szCs w:val="44"/>
        </w:rPr>
        <w:t>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eastAsia="zh-CN"/>
        </w:rPr>
        <w:t>）</w:t>
      </w:r>
      <w:r>
        <w:rPr>
          <w:sz w:val="24"/>
          <w:szCs w:val="24"/>
        </w:rPr>
        <w:t>                                                                 </w:t>
      </w:r>
    </w:p>
    <w:tbl>
      <w:tblPr>
        <w:tblStyle w:val="6"/>
        <w:tblW w:w="116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8"/>
        <w:gridCol w:w="223"/>
        <w:gridCol w:w="223"/>
        <w:gridCol w:w="1398"/>
        <w:gridCol w:w="3217"/>
        <w:gridCol w:w="3689"/>
        <w:gridCol w:w="1403"/>
        <w:gridCol w:w="523"/>
        <w:gridCol w:w="580"/>
        <w:gridCol w:w="18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0" w:type="auto"/>
            <w:gridSpan w:val="10"/>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ascii="DejaVu Sans" w:hAnsi="DejaVu Sans" w:eastAsia="DejaVu Sans" w:cs="DejaVu Sans"/>
                <w:b/>
                <w:bCs/>
                <w:kern w:val="0"/>
                <w:sz w:val="36"/>
                <w:szCs w:val="36"/>
                <w:lang w:val="en-US" w:eastAsia="zh-CN" w:bidi="ar"/>
              </w:rPr>
              <w:t>枧坝镇行政执法事项清单参考目录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序</w:t>
            </w:r>
            <w:r>
              <w:rPr>
                <w:rStyle w:val="8"/>
                <w:rFonts w:hint="default" w:ascii="DejaVu Sans" w:hAnsi="DejaVu Sans" w:eastAsia="DejaVu Sans" w:cs="DejaVu Sans"/>
                <w:b/>
                <w:bCs/>
                <w:color w:val="000000"/>
                <w:kern w:val="0"/>
                <w:sz w:val="15"/>
                <w:szCs w:val="15"/>
                <w:lang w:val="en-US" w:eastAsia="zh-CN" w:bidi="ar"/>
              </w:rPr>
              <w:br w:type="textWrapping"/>
            </w:r>
            <w:r>
              <w:rPr>
                <w:rStyle w:val="8"/>
                <w:rFonts w:hint="default" w:ascii="DejaVu Sans" w:hAnsi="DejaVu Sans" w:eastAsia="DejaVu Sans" w:cs="DejaVu Sans"/>
                <w:b/>
                <w:bCs/>
                <w:color w:val="000000"/>
                <w:kern w:val="0"/>
                <w:sz w:val="15"/>
                <w:szCs w:val="15"/>
                <w:lang w:val="en-US" w:eastAsia="zh-CN" w:bidi="ar"/>
              </w:rPr>
              <w:t>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权力</w:t>
            </w:r>
            <w:r>
              <w:rPr>
                <w:rStyle w:val="8"/>
                <w:rFonts w:hint="default" w:ascii="DejaVu Sans" w:hAnsi="DejaVu Sans" w:eastAsia="DejaVu Sans" w:cs="DejaVu Sans"/>
                <w:b/>
                <w:bCs/>
                <w:color w:val="000000"/>
                <w:kern w:val="0"/>
                <w:sz w:val="15"/>
                <w:szCs w:val="15"/>
                <w:lang w:val="en-US" w:eastAsia="zh-CN" w:bidi="ar"/>
              </w:rPr>
              <w:br w:type="textWrapping"/>
            </w:r>
            <w:r>
              <w:rPr>
                <w:rStyle w:val="8"/>
                <w:rFonts w:hint="default" w:ascii="DejaVu Sans" w:hAnsi="DejaVu Sans" w:eastAsia="DejaVu Sans" w:cs="DejaVu Sans"/>
                <w:b/>
                <w:bCs/>
                <w:color w:val="000000"/>
                <w:kern w:val="0"/>
                <w:sz w:val="15"/>
                <w:szCs w:val="15"/>
                <w:lang w:val="en-US" w:eastAsia="zh-CN" w:bidi="ar"/>
              </w:rPr>
              <w:t>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事项编码</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权力名称</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权力依据</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责任事项依据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承办</w:t>
            </w:r>
            <w:r>
              <w:rPr>
                <w:rStyle w:val="8"/>
                <w:rFonts w:hint="default" w:ascii="DejaVu Sans" w:hAnsi="DejaVu Sans" w:eastAsia="DejaVu Sans" w:cs="DejaVu Sans"/>
                <w:b/>
                <w:bCs/>
                <w:color w:val="000000"/>
                <w:kern w:val="0"/>
                <w:sz w:val="15"/>
                <w:szCs w:val="15"/>
                <w:lang w:val="en-US" w:eastAsia="zh-CN" w:bidi="ar"/>
              </w:rPr>
              <w:br w:type="textWrapping"/>
            </w:r>
            <w:r>
              <w:rPr>
                <w:rStyle w:val="8"/>
                <w:rFonts w:hint="default" w:ascii="DejaVu Sans" w:hAnsi="DejaVu Sans" w:eastAsia="DejaVu Sans" w:cs="DejaVu Sans"/>
                <w:b/>
                <w:bCs/>
                <w:color w:val="000000"/>
                <w:kern w:val="0"/>
                <w:sz w:val="15"/>
                <w:szCs w:val="15"/>
                <w:lang w:val="en-US" w:eastAsia="zh-CN" w:bidi="ar"/>
              </w:rPr>
              <w:t>机构</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追责对象</w:t>
            </w:r>
            <w:r>
              <w:rPr>
                <w:rStyle w:val="8"/>
                <w:rFonts w:hint="default" w:ascii="DejaVu Sans" w:hAnsi="DejaVu Sans" w:eastAsia="DejaVu Sans" w:cs="DejaVu Sans"/>
                <w:b/>
                <w:bCs/>
                <w:color w:val="000000"/>
                <w:kern w:val="0"/>
                <w:sz w:val="15"/>
                <w:szCs w:val="15"/>
                <w:lang w:val="en-US" w:eastAsia="zh-CN" w:bidi="ar"/>
              </w:rPr>
              <w:br w:type="textWrapping"/>
            </w:r>
            <w:r>
              <w:rPr>
                <w:rStyle w:val="8"/>
                <w:rFonts w:hint="default" w:ascii="DejaVu Sans" w:hAnsi="DejaVu Sans" w:eastAsia="DejaVu Sans" w:cs="DejaVu Sans"/>
                <w:b/>
                <w:bCs/>
                <w:color w:val="000000"/>
                <w:kern w:val="0"/>
                <w:sz w:val="15"/>
                <w:szCs w:val="15"/>
                <w:lang w:val="en-US" w:eastAsia="zh-CN" w:bidi="ar"/>
              </w:rPr>
              <w:t>范围</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Style w:val="8"/>
                <w:rFonts w:hint="default" w:ascii="DejaVu Sans" w:hAnsi="DejaVu Sans" w:eastAsia="DejaVu Sans" w:cs="DejaVu Sans"/>
                <w:b/>
                <w:bCs/>
                <w:color w:val="000000"/>
                <w:kern w:val="0"/>
                <w:sz w:val="15"/>
                <w:szCs w:val="15"/>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ascii="仿宋" w:hAnsi="仿宋" w:eastAsia="仿宋" w:cs="仿宋"/>
                <w:b/>
                <w:bCs/>
                <w:color w:val="000000"/>
                <w:kern w:val="0"/>
                <w:sz w:val="15"/>
                <w:szCs w:val="15"/>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农民集体所有的土地由本集体经济组织以外的单位或者个人承包经营批准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3.决定责任：在规定期限内作出许可或不予许可的书面决定；不予许可应告知理由，并告知相对人申请复议或提起行政诉讼的权利。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4.送达责任：在规定期限内向申请人送达行政许可证件；建立信息档案；公开有关信息。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在承包经营期内，对承包经营者使用的草原进行微调的批准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3.决定责任：在规定期限内作出许可或不予许可的书面决定；不予许可应告知理由，并告知相对人申请复议或提起行政诉讼的权利。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4.送达责任：在规定期限内向申请人送达行政许可证件；建立信息档案；公开有关信息。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对草原由本集体经济组织以外的单位或者个人承包经营的批准</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3.决定责任：在规定期限内作出许可或不予许可的书面决定；不予许可应告知理由，并告知相对人申请复议或提起行政诉讼的权利。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4.送达责任：在规定期限内向申请人送达行政许可证件；建立信息档案；公开有关信息。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在村庄、集镇规划区修建临时建筑物、构筑物和其他设施的许可</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《村庄和集镇规划建设管理条例》第三十二条 未经乡镇人民政府批准，任何单位和个人不得擅自在村庄、集镇规划区的街道、广场、市场和车站等场所修建临时建筑物、构筑物和其他设施。</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3.决定责任：在规定期限内作出许可或不予许可的书面决定；不予许可应告知理由，并告知相对人申请复议或提起行政诉讼的权利。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4.送达责任：在规定期限内向申请人送达行政许可证件；建立信息档案；公开有关信息。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对农村居民未经批准或者违反规划的规定修建住宅的处罚</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农村居民未经批准或者违反规划的规定建住宅的，乡级人民政府可以依照前款规定处罚。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一般程序：</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1.立案责任：对依据监督检查职权或者通过举报、投诉、其他部门移送、上级部门交办等途径发现的违法行为线索，决定是否立案。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2.调查责任：在调查或检查时，执法人员不得少于2人，并向当事人或有关人员出示证件，询问或检查应制作笔录；执法人员与当事人有直接利害关系的，应当回避。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4.告知责任：在作出处罚决定之前，应当告知当事人作出处罚决定的事由、理由及依据，并告知当事人依法享有的权利；当事人依法要求听证的，应组织听证。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5.决定责任：依法应当给予行政处罚的，制作盖有行政机关印章的行政处罚决定书，载明违法事实、证据、处罚种类和依据、权利救济途径等内容。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6.送达责任：行政处罚决定书在决定后七日内依照《民事诉讼法》的有关规定送达当事人。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7.执行责任：督促当事人履行生效的行政处罚决定，对逾期不履行的，依照《中华人民共和国行政强制法》的规定执行。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8.法律法规规章文件规定应履行的其他责任。</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简易程序：</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1.调查责任：收集证据，查明事实，向当事人出示证件，执法人员与当事人有利害关系的，应当回避。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2.告知责任：在作出处罚决定前，应当告知当事人拟作出行政处罚决定的事实、理由和依据，并告知当事人依法享有的权利；当事人进行陈述和申辩的，应当听取当事人的意见。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3.决定责任：当场填写预订格式、编有号码的决定书，并加盖公章；行政处罚决定书上应载明违法行为、处罚依据、处罚种类、时间、地点、行政机关名称以及救济途径。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4.送达责任：当场交付当事人。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5.备案责任：执法人员当场作出处罚决定后，必须报所属行政机关备案。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6.执行责任：督促当事人履行生效的行政处罚决定，对逾期不履行的，依照《中华人民共和国行政强制法》的规定执行。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自然资源所，村建中心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对损坏村庄和集镇的房屋、公共设施的行政处罚</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《村庄和集镇规划建设管理条例》第三十九条 有下列行为之一的，由乡级人民政府责令停止侵害，可以处以罚款；造成损失的，并应当赔偿：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（一）损坏村庄和集镇的房屋、公共设施的。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（二）乱堆粪便、垃圾、柴草，破坏村容镇貌和环境卫生的。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一般程序：</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1.立案责任：对依据监督检查职权或者通过举报、投诉、其他部门移送、上级部门交办等途径发现的违法行为线索，决定是否立案。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2.调查责任：在调查或检查时，执法人员不得少于2人，并向当事人或有关人员出示证件，询问或检查应制作笔录；执法人员与当事人有直接利害关系的，应当回避。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4.告知责任：在作出处罚决定之前，应当告知当事人作出处罚决定的事由、理由及依据，并告知当事人依法享有的权利；当事人依法要求听证的，应组织听证。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5.决定责任：依法应当给予行政处罚的，制作盖有行政机关印章的行政处罚决定书，载明违法事实、证据、处罚种类和依据、权利救济途径等内容。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6.送达责任：行政处罚决定书在决定后七日内依照《民事诉讼法》的有关规定送达当事人。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7.执行责任：督促当事人履行生效的行政处罚决定，对逾期不履行的，依照《中华人民共和国行政强制法》的规定执行。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8.法律法规规章文件规定应履行的其他责任。</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简易程序：</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1.调查责任：收集证据，查明事实，向当事人出示证件，执法人员与当事人有利害关系的，应当回避。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2.告知责任：在作出处罚决定前，应当告知当事人拟作出行政处罚决定的事实、理由和依据，并告知当事人依法享有的权利；当事人进行陈述和申辩的，应当听取当事人的意见。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3.决定责任：当场填写预订格式、编有号码的决定书，并加盖公章；行政处罚决定书上应载明违法行为、处罚依据、处罚种类、时间、地点、行政机关名称以及救济途径。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4.送达责任：当场交付当事人。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5.备案责任：执法人员当场作出处罚决定后，必须报所属行政机关备案。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6.执行责任：督促当事人履行生效的行政处罚决定，对逾期不履行的，依照《中华人民共和国行政强制法》的规定执行。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对擅自在村庄、集镇规划区内的街道、广场、市场和车站等场所修建临时建筑物、构筑物和其他设施的处罚</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《村庄和集镇规划建设管理条例》第四十条 擅自在村庄、集镇规划区内的街道、广场、市场和车站等场所修建临时建筑物、构筑物和其他设施的，由乡级人民政府责令限期拆除，并可处以罚款。</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一般程序：</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1.立案责任：对依据监督检查职权或者通过举报、投诉、其他部门移送、上级部门交办等途径发现的违法行为线索，决定是否立案。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2.调查责任：在调查或检查时，执法人员不得少于2人，并向当事人或有关人员出示证件，询问或检查应制作笔录；执法人员与当事人有直接利害关系的，应当回避。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4.告知责任：在作出处罚决定之前，应当告知当事人作出处罚决定的事由、理由及依据，并告知当事人依法享有的权利；当事人依法要求听证的，应组织听证。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5.决定责任：依法应当给予行政处罚的，制作盖有行政机关印章的行政处罚决定书，载明违法事实、证据、处罚种类和依据、权利救济途径等内容。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6.送达责任：行政处罚决定书在决定后七日内依照《民事诉讼法》的有关规定送达当事人。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7.执行责任：督促当事人履行生效的行政处罚决定，对逾期不履行的，依照《中华人民共和国行政强制法》的规定执行。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8.法律法规规章文件规定应履行的其他责任。</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简易程序：</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1.调查责任：收集证据，查明事实，向当事人出示证件，执法人员与当事人有利害关系的，应当回避。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2.告知责任：在作出处罚决定前，应当告知当事人拟作出行政处罚决定的事实、理由和依据，并告知当事人依法享有的权利；当事人进行陈述和申辩的，应当听取当事人的意见。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3.决定责任：当场填写预订格式、编有号码的决定书，并加盖公章；行政处罚决定书上应载明违法行为、处罚依据、处罚种类、时间、地点、行政机关名称以及救济途径。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4.送达责任：当场交付当事人。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5.备案责任：执法人员当场作出处罚决定后，必须报所属行政机关备案。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6.执行责任：督促当事人履行生效的行政处罚决定，对逾期不履行的，依照《中华人民共和国行政强制法》的规定执行。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对单位和个人损坏或者擅自移动有钉螺地带警示标志的处罚</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1.立案责任：对依据监督检查职权或者通过举报、投诉、其他部门移送、上级部门交办等途径发现的违法行为线索，决定是否立案。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2.调查责任：在调查或检查时，执法人员不得少于2人，并向当事人或有关人员出示证件，询问或检查应制作笔录；执法人员与当事人有直接利害关系的，应当回避。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4.告知责任：在作出处罚决定之前，应当告知当事人作出处罚决定的事由、理由及依据，并告知当事人依法享有的权利；当事人依法要求听证的，应组织听证。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5.决定责任：依法应当给予行政处罚的，制作盖有行政机关印章的行政处罚决定书，载明违法事实、证据、处罚种类和依据、权利救济途径等内容。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6.送达责任：行政处罚决定书在决定后七日内依照《民事诉讼法》的有关规定送达当事人。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7.执行责任：督促当事人履行生效的行政处罚决定，对逾期不履行的，依照《中华人民共和国行政强制法》的规定执行。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8.法律法规规章文件规定应履行的其他责任。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卫生院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对在乡、村庄规划区内未依法取得乡村建设规划许可证或者未按照乡村建设规划许可证的规定进行建设的拆除</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1.调查责任：调查或检查时，案件承办人不得少于两人，应当向当事人或者有关人员出示行政执法证件，现场检查情况应当如实记入现场检查笔录。</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2.审查责任：案件承办机构负责人对办案人员提出的采取行政强制的理由、种类、依据进行审查。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3.决定、告知责任：经行政机构负责人批准后实施行政强制。当场告知当事人采取行政强制的理由、依据以及当事人依法享有的权利及救济途径。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4.执行责任：制作并送达查封（扣押、冻结）决定书，妥善保管有关财物。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村建中心、国土所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对在电力设施保护区内修建的危及电力设施安全的建筑物、构筑物或者种植植物、堆放物品的强制拆除、砍伐或者清除</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1.调查责任：调查或检查时，案件承办人不得少于两人，应当向当事人或者有关人员出示行政执法证件，现场检查情况应当如实记入现场检查笔录。</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2.审查责任：案件承办机构负责人对办案人员提出的采取行政强制的理由、种类、依据进行审查。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3.决定、告知责任：经行政机构负责人批准后实施行政强制。当场告知当事人采取行政强制的理由、依据以及当事人依法享有的权利及救济途径。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4.执行责任：制作并送达查封（扣押、冻结）决定书，妥善保管有关财物。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国土所、派出所、供电所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责令拆除未经煤矿企业同意修建建筑物、构筑物</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《中华人民共和国煤炭法》第五十二条　未经煤矿企业同意，任何单位或者个人不得在煤矿企业依法取得土地使用权的有效期间内在该土地上种植、养殖、取土或者修建建筑物、构筑物。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1.调查责任：调查或检查时，案件承办人不得少于两人，应当向当事人或者有关人员出示行政执法证件，现场检查情况应当如实记入现场检查笔录。</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2.审查责任：案件承办机构负责人对办案人员提出的采取行政强制的理由、种类、依据进行审查。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3.决定、告知责任：经行政机构负责人批准后实施行政强制。当场告知当事人采取行政强制的理由、依据以及当事人依法享有的权利及救济途径。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4.执行责任：制作并送达查封（扣押、冻结）决定书，妥善保管有关财物。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自然资源所、安监站、派出所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对非法种植毒品原植物的处置</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1.调查责任：调查或检查时，案件承办人不得少于两人，应当向当事人或者有关人员出示行政执法证件，现场检查情况应当如实记入现场检查笔录。</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2.审查责任：案件承办机构负责人对办案人员提出的采取行政强制的理由、种类、依据进行审查。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3.决定、告知责任：经行政机构负责人批准后实施行政强制。当场告知当事人采取行政强制的理由、依据以及当事人依法享有的权利及救济途径。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4.执行责任：制作并送达查封（扣押、冻结）决定书，妥善保管有关财物。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对家庭经济困难的适龄儿童、少年免费提供教科书并补助寄宿生生活费</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《中华人民共和国义务教育法》第四十四条第二款各级人民政府对家庭经济困难的适龄儿童、少年免费提供教科书并补助寄宿生生活费。</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1.受理责任：公示法定应当提交的材料；一次性告知补正材料，依法受理或不予受理申请（不予受理的说明理由）。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3.决定责任：作出给付的行政决定，依法送达。</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《中华人民共和国义务教育法》第四十四条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对生活困难残疾人、对贫困残疾人、对生活不能自理残疾人的救助</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《中华人民共和国残疾人保障法》第四十八条第一款 各级人民政府对生活确有困难的残疾人，通过多种渠道给予生活、教育、住房和其他社会救助。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第四十八条第三款 各级人民政府对贫困残疾人的基本医疗、康复服务、必要的辅助器具的配置和更换，应当按照规定给予救助。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第四十八条第四款款 对生活不能自理的残疾人，地方各级人民政府应当根据情况给予护理补贴。</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1.受理责任：公示法定应当提交的材料；一次性告知补正材料，依法受理或不予受理申请（不予受理的说明理由）。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3.决定责任：作出给付的行政决定，依法送达。</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《中华人民共和国残疾人保障法》第四十八条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对特殊老年人的供养或救助</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第三十一条第三款 对流浪乞讨、遭受遗弃等生活无着的老年人，由地方各级人民政府依照有关规定给予救助。</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1.受理责任：公示法定应当提交的材料；一次性告知补正材料，依法受理或不予受理申请（不予受理的说明理由）。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3.决定责任：作出给付的行政决定，依法送达。</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《中华人民共和国老年人权益保障法》第三十一条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军人抚恤优待</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《军人抚恤优待条例》第三十三条　义务兵服现役期间，其家庭由当地人民政府发给优待金或者给予其他优待，优待标准不低于当地平均生活水平。</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第四十三条 随军的烈士遗属、因公牺牲军人遗属和病故军人遗属移交地方人民政府安置的，享受本条例和当地人民政府规定的抚恤优待。</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第四十四条 复员军人生活困难的，按照规定的条件，由当地人民政府民政部门给予定期定量补助，逐步改善其生活条件。</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1.受理责任：公示法定应当提交的材料；一次性告知补正材料，依法受理或不予受理申请（不予受理的说明理由）。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3.决定责任：作出给付的行政决定，依法送达。</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《军人抚恤优待条例》第三十三条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退役军人事务站</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对城市生活无着的流浪乞讨人员的救助</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1.受理责任：公示法定应当提交的材料；一次性告知补正材料，依法受理或不予受理申请（不予受理的说明理由）。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3.决定责任：作出给付的行政决定，依法送达。</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《城市生活无着的流浪乞讨人员救助管理办法实施细则》(民政部令第24号)第十八条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独生子女入托费、入学费及医疗费等的酌情补助或减免</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《贵州省人口和计划生育条例》第五十六条第一款第（四）项 有条件的单位、乡镇人民政府、街道办事处(社区)可以酌情补助或者减免独生子女的入托费、入学费、医疗费等。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3.决定责任：对符合条件的依法进行办理。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《贵州省人口和计划生育条例》第五十六条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计划生育办公室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对生产经营单位安全生产状况的监督检查</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《中华人民共和国安全生产法》第八条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安监站</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消防安全监督检查</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《中华人民共和国消防法》第三十一条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安监站、派出所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草原防火监督检查</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《草原防火条例》第七条　草原防火工作涉及两个以上行政区域或者涉及森林防火、城市消防的，有关地方人民政府及有关部门应当建立联防制度，确定联防区域，制定联防措施，加强信息沟通和监督检查。</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《草原防火条例》第七条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林业站</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查验现居住地成年流动人口婚育证明</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《流动人口计划生育工作条例》第八条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对用人单位流动人口计划生育工作的检查</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《流动人口计划生育工作条例》第十五条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对适龄儿童、少年接受义务教育情况的检查</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《贵州省义务教育条例》第二十四条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乡镇渡口渡船安全监督检查</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《内河渡口渡船安全管理规定》（交通运输部令第9号）第三十五条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对自用船舶适航性的检查</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《贵州省乡镇自用船舶安全管理办法》(省人民政府令第120号)第二十条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3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婚姻登记</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《婚姻法》第八条 要求结婚的男女双方必须亲自到婚姻登记机关进行结婚登记。符合本法规定的，予以登记，发给结婚证。取得结婚证，即确立夫妻关系。未办理结婚登记的，应当补办登记。</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第三十一条 男女双方自愿离婚的，准予离婚。双方必须到婚姻登记机关申请离婚。婚姻登记机关查明双方确实是自愿并对子女和财产问题已有适当处理时，发给离婚证。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第八条　男女双方补办结婚登记的，适用本条例结婚登记的规定。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第十四条　离婚的男女双方自愿恢复夫妻关系的，应当到婚姻登记机关办理复婚登记。复婚登记适用本条例结婚登记的规定。</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2.审查责任：对相对人提交的材料进行审查，提出审查意见。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3.决定责任：在规定期限内作出书面决定（不予确认的应说明理由）。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4.送达责任：在规定期限内制作并向申请人送达法律证件。</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《婚姻法》第八条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对调整村民小组设置的批准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1.受理责任：公示依法应当提交的材料；一次性告知补正材料；依法受理或不予受理（不予受理应当告知理由）。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2.审查责任：根据有关法律法规规定对申请材料进行审核。</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3.决定责任：按照审核结果做出行政确认或不予以行政确认的决定，对不予行政确认的进行解释说明。</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《贵州省实施&lt;中华人民共和国村民委员会组织法&gt;办法》第十三条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社事办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29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流动人口婚育证明</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1.受理责任：公示依法应当提交的材料；一次性告知补正材料；依法受理或不予受理（不予受理应当告知理由）。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2.审查责任：根据有关法律法规规定对申请材料进行审核。</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3.决定责任：按照审核结果做出行政确认或不予以行政确认的决定，对不予行政确认的进行解释说明。</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《流动人口计划生育工作条例》（国务院令第555号）第七条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流动人口避孕节育情况证明</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1.受理责任：公示依法应当提交的材料；一次性告知补正材料；依法受理或不予受理（不予受理应当告知理由）。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2.审查责任：根据有关法律法规规定对申请材料进行审核。</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3.决定责任：按照审核结果做出行政确认或不予以行政确认的决定，对不予行政确认的进行解释说明。</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《流动人口计划生育工作条例》（国务院令第555号令）第十三条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兵役登记</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1.组织实施责任：根据相关规定，组织实施兵役登记。依法对应当相关的材料进行审核，提出审核意见，直接作出登记决定（不予登记的应当告知理由）；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2.事后监管责任：建立实施监督检查的运行机制和管理制度，加强监管。建立档案，公开兵役登记信息；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《征兵工作条例》第十二条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人武部</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群众购买毒性中药证明</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1.受理责任：公示依法应当提交的材料；一次性告知补正材料；依法受理或不予受理（不予受理应当告知理由）。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2.审查责任：根据《医疗用毒性药品管理办法》对购买毒性中药证明材料进行审核。</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3.决定责任：按照审核结果做出行政确认或不予以行政确认的决定，对不予行政确认的进行解释说明。</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《医疗用毒性药品管理办法》（国务院令第23号令）第十条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卫生院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33</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法律援助申请人家庭经济状况证明</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《贵州省法律援助条例》第二十条 申请法律援助应当如实提交下列材料：</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（二）申请人所在村（居）民委员会或者乡（镇）人民政府、街道办事处或者工作单位出具的申请人及其家庭成员经济状况证明。</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1.受理责任：公示依法应当提交的材料；一次性告知补正材料；依法受理或不予受理（不予受理应当告知理由）。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2.审查责任：根据有关法律法规规定对申请材料进行审核。</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3.决定责任：按照审核结果做出行政确认或不予以行政确认的决定，对不予行政确认的进行解释说明。</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《贵州省法律援助条例》第二十条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司法所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劳动者从事个体经营或灵活就业的就业登记</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1.受理环节责任：公示依法应当提交的材料；一次性告知补正材料；依法确认或不予确认（不予确认应当告知理由）。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2.审查和决定环节责任：按照即办件程序，对依法应当提交的文件进行审核；提出审核意见，直接作出行政确认或者不予确认决定（不予认定的应当告知理由）。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3.送达环节责任：发放就业登记证。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4.事后监管责任：建立档案，公开信息；加强监管、防止弄虚作假。</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《就业服务与就业管理规定》（人力资源和社会保障部令第23号）第六十二条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人资中心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行政奖励</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对在社会主义建设中做出显著成绩的残疾人，对维护残疾人合法权益、发展残疾人事业、为残疾人服务做出显著成绩的单位和个人的奖励</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1.受理责任：对申报材料进行受理。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2.审查责任:对奖励对象的材料进行审核。</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3.公示责任：对符合条件的推荐对象进行公示。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4.决定责任:按照程序报请研究审定，依法进行奖励。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《中华人民共和国残疾人保障法》第十三条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行政奖励</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对在人口与计划生育工作中有突出成绩或者特殊贡献的组织和个人的奖励</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《贵州省人口与计划生育条例》第八条 各级人民政府对在人口与计划生育工作中有突出成绩或者特殊贡献的组织和个人,应当给予表彰和奖励。</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 受理责任：对申报材料进行受理。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2．审查责任:对奖励对象的材料进行审核。</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 公示责任：对符合条件的推荐对象进行公示。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4．决定责任:按照程序报请研究审定，依法进行奖励。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 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《贵州省人口与计划生育条例》第八条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行政裁决</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对个人之间、个人与单位之间土地权属争议的处理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1.受理责任：公示申请条件、法定期限、需要提供的申请书及其他资料，一次性告知补正材料。</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3.裁决责任：根据事实和法律、法规作出裁决，制作并向双方当事人送送裁决书（说明裁决的理由和依据，并告知当事人的权利救济途径）。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4.事后监管责任：监督当事人严格履行生效裁决书的有关内容。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《中华人民共和国土地管理法》第十六条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司法所，农业服务中心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行政裁决</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对个人之间、个人与单位之间草原所有权、使用权争议处理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1.受理责任：公示申请条件、法定期限、需要提供的申请书及其他资料，一次性告知补正材料。</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3.裁决责任：根据事实和法律、法规作出裁决，制作并向双方当事人送送裁决书（说明裁决的理由和依据，并告知当事人的权利救济途径）。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4.事后监管责任：监督当事人严格履行生效裁决书的有关内容。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《中华人民共和国草原法》第十六条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司法所，农业服务中心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39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行政裁决</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对个人之间、个人与单位之间林木所有权、林地使用权争议的处理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《中华人民共和国森林法》第十七条第二款 个人之间、个人与单位之间发生的林木所有权和林地使用权争议，由当地县级或者乡级人民政府依法处理。</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1.受理责任：公示申请条件、法定期限、需要提供的申请书及其他资料，一次性告知补正材料。</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3.裁决责任：根据事实和法律、法规作出裁决，制作并向双方当事人送送裁决书（说明裁决的理由和依据，并告知当事人的权利救济途径）。</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4.事后监管责任：监督当事人严格履行生效裁决书的有关内容。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《中华人民共和国森林法》第十七条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司法所，林业站</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适龄儿童、少年因身体状况需要延缓入学或者休学的批准</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wordWrap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2.审查责任：对相对人人提交的材料进行审查，提出审查意见。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3.决定责任：在规定期限内作出书面决定（不予确认的应说明理由）。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wordWrap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《中华人民共和国义务教育法》第十一条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乡镇煤矿安全生产监督管理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《乡镇煤矿管理条例》第十八条  县级、乡级人民政府应当加强对乡镇煤矿安全生产工作的监督管理，保证煤矿生产的安全。</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1.检查责任：按照法律法规、规章规定和法定程序实施监督检查，检查人员不得少于2人，并应出示行政执法证件。</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《乡镇煤矿管理条例》第十八条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安监站</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食品摊贩从事食品生产经营活动备案</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both"/>
            </w:pPr>
            <w:r>
              <w:rPr>
                <w:rFonts w:hint="default" w:ascii="DejaVu Sans" w:hAnsi="DejaVu Sans" w:eastAsia="DejaVu Sans" w:cs="DejaVu Sans"/>
                <w:b/>
                <w:bCs/>
                <w:color w:val="000000"/>
                <w:kern w:val="0"/>
                <w:sz w:val="15"/>
                <w:szCs w:val="15"/>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1.接收备案材料责任：公示应当提交的材料；对材料符合要求的，依法接收；对材料不符合要求的，不予接收，并一次性告知补正材料，责令补正后重新提交。</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3.决定责任：在规定期限内作出备案登记。</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4.监管责任：建立信息档案；公开有关信息；建立实施监督检查的运行机制和管理制度，加强监管。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《贵州省食品安全条例》第四十四条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市场监督管理分局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在乡道、村道的出入口设置限高、限宽设施</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1.调研责任：对是否需要设置限高、限宽设施进行调研。</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2.组织实施责任：对确认需设置的，组织实施。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《公路安全保护条例》第三十四条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经发办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责成有关部门改建碍航建筑物或者限期补建过船、过木、过鱼建筑物，清除淤积，恢复通航</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1.立案责任：对依据监督检查职权或者通过举报、投诉、其他部门移送、上级部门交办等途径发现的有关线索，决定是否立案。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2.调查责任：在调查或检查时，执法人员不得少于2人，并向当事人或有关人员出示证件，询问或检查应制作笔录；执法人员与有关部门直接利害关系的，应当回避。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3.审查责任：对案件的事实、收集的证据、有关部门的陈述申辩理由等进行审查，提出处理意见；对情况复杂的，行政机关的负责人应当集体讨论决定。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4.决定责任：作出责成有关部门改建碍航建筑物或者限期补建过船、过木、过鱼建筑物，清除淤积，恢复通航的决定。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5.执行责任：督促有关部门履行的行政决定，对逾期不履行的，依照有关规定处理。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《中华人民共和国航道管理条例》 第十七条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水利站</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乡镇自用船舶申请检丈、登记</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《贵州省乡镇自用船舶安全管理办法》（省人民政府令第120号）第十二条 乡镇自用船舶的船主应当向所在地的乡（镇）人民政府申请船舶检丈、登记，并提交下列材料：</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（一）乡镇自用船舶检丈、登记申请表；</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（二）船主身份证明文件；</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（三）购置发票、建造协议或者村（居）民委员会出具的船舶合法来源证明。</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2.检丈审查责任：对船舶进行检测丈量，对申请人提交的申请材料进行审查，提出审查意见。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3.决定责任：在规定期限内予以登记或不予登记；不予登记的应告知理由，并告知相对人申请复议或提起行政诉讼的权利。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4.事后监管责任：建立信息档案；公开有关信息；建立实施监督检查的运行机制和管理制度，加强监管。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《贵州省乡镇自用船舶安全管理办法》（省人民政府令第120号）第十二条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水利站</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乡镇自用船舶登记证书签注</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《贵州省乡镇自用船舶安全管理办法》（省人民政府令第120号）第十七条 乡（镇）人民政府对符合第十六条规定条件的人员应当在《贵州省乡镇自用船舶登记证书》上给予签注。</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3.决定责任：在规定期限内予以签注或不予签注；不予签注的应告知理由，并告知相对人申请复议或提起行政诉讼的权利。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4.事后监管责任：建立信息档案；公开有关信息；建立实施监督检查的运行机制和管理制度，加强监管。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《贵州省乡镇自用船舶安全管理办法》（省人民政府令第120号）第十七条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责令限期拖离不适航且无修复价值的乡镇自用船舶</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《贵州省乡镇自用船舶安全管理办法》（省人民政府令第120号）第二十二条 不适航且无修复价值的乡镇自用船舶，船主应当及时将其拖离航行水域，消除事故隐患。未拖离的，由乡（镇）人民政府责令限期拖离。</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1.立案责任：对依据监督检查职权或者通过举报、投诉、其他部门移送、上级部门交办等途径发现的违法行为线索，决定是否立案。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2.调查责任：在调查或检查时，执法人员不得少于2人，并向当事人或有关人员出示证件，询问或检查应制作笔录；执法人员与当事人有直接利害关系的，应当回避。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3.审查责任：对案件的相关事实、收集的证据、办案的程序、当事人的陈述申辩理由等进行审查，提出处理意见。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4.决定责任：依法应当责令限期拖离的，制作盖有行政机关印章的行责令限期拖离决定书，载明相关事实、证据、依据、权利救济途径等内容。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5.送达责任：决定书在决定后七日内依照《民事诉讼法》的有关规定送达当事人。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6.执行责任：督促当事人履行生效的决定，对逾期不履行的，依照《中华人民共和国行政强制法》的规定执行。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《贵州省乡镇自用船舶安全管理办法》（省人民政府令第120号）第二十二条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乡村建设规划许可初审</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　　在乡、村寨规划区内进行农村村民住宅建设的，应当向村民委员会提出建房申请，报乡、镇人民政府审核，城市、县人民政府城乡规划主管部门核发乡村建设规划许可证。</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3.呈报责任：在规定期限内将初步审查意见和全部申请材料报送县级人民政府城乡规划主管部门审查。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《中华人民共和国城乡规划法》第四十一条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村民在村庄、集镇规划区内，需使用耕地修建住宅申请的审查</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《村庄和集镇规划建设管理条例》第十八条 农村村民在村庄，集镇规划区内建住宅的，应当先向村集体经济组织或者村民委员会提出建房申请，经村民会议讨论通过后，按照下列审批程序办理：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城镇非农业户口居民在村庄、集镇规划区内需要使用集体所有的土地建住宅的，应当经其所在单位或者居民委员会同意后，依照前款第（一）项规定的审批程序办理。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3.呈报责任：在规定期限内将初步审查意见和全部申请材料直接报送县级人民政府建设行政主管部门审查。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《村庄和集镇规划建设管理条例》第十八条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村民在村庄、集镇规划区内，使用原有宅基地、村内空闲地和其他土地修建住宅申请的批准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（二）使用原有宅基地、村内空闲地和其他土地的，由乡级人民政府根据村庄、集镇规划和土地利用规划批准。</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3.决定责任：在规定期限内作出批准或不予批准的书面决定；不批准可应告知理由，并告知相对人申请复议或提起行政诉讼的权利。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4.送达责任：在规定期限内向申请人送达批准证件；建立信息档案；公开有关信息。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《村庄和集镇规划建设管理条例》第十八条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生育服务登记</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《流动人口计划生育工作条例》第十六条 育龄夫妻生育第一个子女的，可以在现居住地的乡（镇）人民政府或者街道办事处办理生育服务登记。办理生育服务登记，应当提供下列证明材料：</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（一）夫妻双方的居民身份证；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（二）结婚证；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（三）女方的婚育证明和男方户籍所在地的乡（镇）人民政府或者街道办事处出具的婚育情况证明材料。</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3.决定责任：在规定期限内作出登记或不予登记的书面决定；不予登记的应告知理由。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4.送达责任：在规定期限内向申请人送达登记证明；建立信息档案；公开有关信息。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《流动人口计划生育工作条例》第十六条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病残儿医学鉴定审核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3.呈报责任：在规定期限内将初步审查意见和全部申请材料直接报送县级计划生育行政部门。</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《病残儿医学鉴定管理办法》（国家计划生育委员会令第7号）第十三条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对新生儿在医疗保健机构以外地点死亡的核查</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1.核查责任：根据监护人的报告，按照有关规定进行核查。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2.处置责任：根据有关规定作出相应处置措施。并向乡镇卫生院或社区卫生服务中心通报有关信息。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《禁止非医学需要的胎儿性别鉴定和选择性别的人工终止妊娠的规定》（国家卫生和计划生育委员会令第9号）第十三条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对侵占、破坏学校体育场地、器材、设备的单位或者个人限期清退和修复场地、赔偿或者修复器材、设备</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1.立案责任：对依据监督检查职权或者通过举报、投诉、其他部门移送、上级部门交办等途径发现的违法行为线索，决定是否立案。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2.调查责任：在调查或检查时，执法人员不得少于2人，并向当事人或有关人员出示证件，询问或检查应制作笔录；执法人员与当事人有直接利害关系的，应当回避。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4.告知责任：在作出处理决定之前，应当告知当事人作出处理决定的事由、理由及依据，并告知当事人依法享有的权利；当事人依法要求听证的，应组织听证。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5.决定责任：依法应当作出相应处理决定的，制作盖有行政机关印章的行政处理决定书，载明违法事实、证据、处理决定的具体内容、权利救济途径等内容。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6.送达责任：行政处理决定书在决定后七日内依照《民事诉讼法》的有关规定送达当事人。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7.执行责任：督促当事人履行生效的行政处理决定，对逾期不履行的，依照《中华人民共和国行政强制法》的规定执行。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8.法律法规规章文件规定应履行的其他责任。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《学校体育工作条例》（国家教育委员会令第8号）第二十八条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农村幼儿园举办、停办的登记注册</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《幼儿园管理条例》（国家教育委员会令第4号）第十二条第二款农村幼儿园的举办、停办，由所在乡、镇人民政府登记注册，并报县人民政府教育行政部门备案。</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3.决定责任：在规定期限内予以登记或不予登记；不予登记的应告知理由，并告知相对人申请复议或提起行政诉讼的权利。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4.事后监管责任：建立信息档案；公开有关信息；建立实施监督检查的运行机制和管理制度，加强监管。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《幼儿园管理条例》（国家教育委员会令第4号）第十二条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对业主大会、业主委员会违法违规作出决定的责令改正或者撤销</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《物业管理条例》第十九条第二款 业主大会、业主委员会作出的决定违反法律、法规的，物业所在地的区、县人民政府房地产行政主管部门或者街道办事处、乡镇人民政府，应当责令限期改正或者撤销其决定，并通告全体业主。</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1.审查责任：对业主大会、业主委员会作出的决定进行审查。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2.处置责任：发现业主大会、业主委员会作出的决定违反法律、法规的，作出责令限期改正或撤销决定。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3.事后监管责任：督促业主大会、业主委员会履行生效的决定。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《物业管理条例》第十九条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村建中心、国土所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前期物业服务合同备案</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1.接收备案材料责任：公示应当提交的材料；对材料符合要求的，依法接收；对材料不符合要求的，不予接收，并一次性告知补正材料，责令补正后重新提交。</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3.决定责任：在规定期限内作出备案登记。</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4.监管责任：建立信息档案；公开有关信息；建立实施监督检查的运行机制和管理制度，加强监管。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《贵州省物业管理条例》第五十条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廉租住房保障申请初审</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《廉租住房保障办法》（建设部令第162号）第十七条第一款 申请廉租住房保障，按照下列程序办理：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（一）申请廉租住房保障的家庭，应当由户主向户口所在地街道办事处或者镇人民政府提出书面申请；</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3.呈报责任：在规定期限内将初步审查意见和全部申请材料报送县级人民政府建设（住房保障）部门审核。</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《廉租住房保障办法》（建设部令第162号）第十七条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村规民约备案</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《中华人民共和国村民委员会组织法》第二十七条第一款　村民会议可以制定和修改村民自治章程、村规民约，并报乡、民族乡、镇的人民政府备案。</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1.接收备案材料责任：公示应当提交的材料；对材料符合要求的，依法接收；对材料不符合要求的，不予接收，并一次性告知补正材料，责令补正后重新提交。</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3.决定责任：在规定期限内作出备案登记。</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4.监管责任：建立信息档案；公开有关信息；建立实施监督检查的运行机制和管理制度，加强监管。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《中华人民共和国村民委员会组织法》第二十七条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监督社区戒毒人员</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《贵州省禁毒条例》第十条 城市街道办事处(社区)、乡镇人民政府负责社区戒毒、社区康复工作，指导居民委员会、村民委员会做好禁种、禁制、禁贩、禁吸毒品的教育宣传，落实禁毒防范措施。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1.检查责任：根据有关情况对社区戒毒人员情意况进行检查。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《中华人民共和国禁毒法》第三十九条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对居民住房恢复重建补助对象的审核</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3.呈报责任：在规定期限内将初步审查意见和全部申请材料直接报送县级人民政府民政等部门审批。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《自然灾害救助条例》第二十条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对设置农村村民公益性墓地审核</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《殡葬管理条例》第八条第三款 农村为村民设置公益性墓地，经乡级人民政府审核同意后，报县级人民政府民政部门审批。</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3.呈报责任：在规定期限内将初步审查意见和全部申请材料直接报送县级人民政府民政部门审批。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殡葬管理条例》第八条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城乡居民申请最低生活保障待遇审核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《社会救助暂行办法》（国务院令第649号）第四条第一款 乡镇人民政府、街道办事处负责有关社会救助的申请受理、调查审核，具体工作由社会救助经办机构或者经办人员承担。</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《城市居民最低生活保障条例》第四条第二款　县级人民政府民政部门以及街道办事处和镇人民政府（以下统称管理审批机关）负责城市居民最低生活保障的具体管理审批工作。</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2.审查责任：对申请人提交的申请材料进行审查核实，提出初步审查意见。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3.呈报责任：在规定期限内将初步审查意见和全部申请材料报送县级人民政府民政部门审批。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《社会救助暂行办法》（国务院令第649号）第四条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特困人员供养待遇及核销的审核</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特困人员供养的审批程序适用本办法第十一条规定。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3.呈报责任：在规定期限内将初步审查意见和全部申请材料直接报送县级人民政府民政部门审批。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社会救助暂行办法》（国务院令第649号）第十六条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医疗救助初审</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2.审查责任：对申请人提交的申请材料进行审查，提出初步审查意见，并公示。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3.呈报责任：在规定期限内将初步审查意见和全部申请材料直接报送县级人民政府民政部门审批。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《社会救助暂行办法》（国务院令第649号）第三十条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临时救助初审</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3.呈报责任：在规定期限内将初步审查意见和全部申请材料直接报送县级人民政府民政部门审批。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《社会救助暂行办法》（国务院令第649号）第四十八条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对五保供养服务不符合要求的责令限期改正及终止供养服务协议</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1.立案责任：对依据监督检查职权或者通过举报、投诉、其他部门移送、上级部门交办等途径发现的违法行为线索，决定是否立案。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2.调查责任：在调查或检查时，执法人员不得少于2人，并向当事人或有关人员出示证件，询问或检查应制作笔录；执法人员与当事人有直接利害关系的，应当回避。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3.审查责任：对案件的违法事实、收集的证据、办案的程序、当事人的陈述申辩理由等进行审查，提出处理意见；对情节复杂的，行政机关的负责人应当集体讨论决定。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《农村五保供养工作条例》第二十四条 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对五保对象入农村敬老院的批准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3.决定责任：在规定期限内作出批准或不予批准的书面决定；不予批准应告知理由，并告知相对人申请复议或提起行政诉讼的权利。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4.送达责任：在规定期限内向申请人送达批准的证明；建立信息档案；公开有关信息。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《农村敬老院管理暂行办法》（民政部令第1号）第八条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伤残抚恤对象残疾等级评定的审核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2.审查责任：对申请人提交的申请材料进行审查，审核要求调整和评定残疾等级人员档案材料，核对伤残信息等；提出初审意见。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3.呈报责任：乡镇人民政府审查评定残疾等级申请后出具书面意见，连同本人档案材料、书面申请和本人近期二寸免冠彩色照片等一并报送户籍所在地的县级人民政府民政部门审查。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《伤残抚恤管理办法》（民政部令第50号） 第五条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受理进入光荣院集中供养的申请</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2..审查责任：审核申请人有关材料，对符合条件的，登记其个人信息，收取必需材料，上报光荣院主管部门审核批准；对不符合条件的及时说明原因。</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3.事后监管责任：建立实施监督检查的运行机制和管理制度，加强监管。建立信息档案；公开有关信息。</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《光荣院管理办法》（民政部令第40号） 第八条 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both"/>
            </w:pPr>
            <w:r>
              <w:rPr>
                <w:rFonts w:hint="default" w:ascii="DejaVu Sans" w:hAnsi="DejaVu Sans" w:eastAsia="DejaVu Sans" w:cs="DejaVu Sans"/>
                <w:b/>
                <w:bCs/>
                <w:color w:val="000000"/>
                <w:kern w:val="0"/>
                <w:sz w:val="15"/>
                <w:szCs w:val="15"/>
                <w:lang w:val="en-US" w:eastAsia="zh-CN" w:bidi="ar"/>
              </w:rPr>
              <w:t>自然灾害救助款物的发放审核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3.呈报责任：在规定期限内将初步审查意见和全部申请材料直接报送县级人民政府民政部门。</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《贵州省自然灾害救助款物管理办法》（省人民政府令第103号）第十六条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为应对突发事件征用单位和个人的财产</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1.作出征用决定责任：根据应对突发事件的需要，作出征用决定。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2.返还或补偿责任：使用完毕或处置工作结束后及时返还或补偿。</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《中华人民共和国突发事件应对法》第十二条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执行民间纠纷案处理决定决定</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《中华人民共和国突发事件应对法》第二十一条 县级人民政府及其有关部门、乡级人民政府、街道办事处、居民委员会、村民委员会应当及时调解处理可能引发社会安全事件的矛盾纠纷。</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1.矛盾纠纷排查责任：定期或不定期排查相关矛盾纠纷。</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2.调查处理责任：调查有关事实，听取矛盾纠纷各该当事人的陈述和申辩；进行调解；达不成调解协议的，依据法律和政策作出处理决定。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3.告知责任：告知当事人在乡镇政府做出纠纷处理决定后其权利和义务；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3.执行责任：督促当事人履行生行政处理决定，对逾期不履行的，依照有关规定执行。</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《中华人民共和国突发事件应对法》第二十一条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《民间纠纷处理办法》第二十一条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综治办</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对土地承包经营期限内，承包经营者之间承包土地进行调整的批准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3.转送责任：在规定期限内将审查意见和全部申请材料报送县级人民政府农业行政主管部门批准。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《中华人民共和国土地管理法》第十四条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采取措施实施土地整理</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《中华人民共和国土地管理法》第三十五条 各级人民政府应当采取措施，维护排灌工程设施，改良土壤，提高地力，防止土地荒漠化、盐渍化、水土流失和污染土地。</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《中华人民共和国土地管理法实施条例》第十八条 县、乡（镇）人民政府应当按照土地利用总体规划，组织农村集体经济组织制定土地整理方案，并组织实施。</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1.拟定整理方案责任：开展调研，拟定整理方案。</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2.公示整理方案责任：公示整理方案，征求意见。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3.审查决定责任：对整理方案进行审查，经集体讨论作出整理决定。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4.组织实施责任：按方案组织实施。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5.验收责任：根据方案规定的整理标准进行验收。</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《中华人民共和国土地管理法》第三十五条、第四十一条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《中华人民共和国土地管理法实施条例》第十八条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自然资源所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对乡(镇)村公共设施、公益事业建设用地的审核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3.呈报责任：在规定期限内将初步审查意见和全部申请材料报送县级人民政府土地行政主管部门。</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 第六十一条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村建中心、自然资源所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农村居民住宅用地审核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《中华人民共和国土地管理法》第六十二条 农村村民一户只能拥有一处宅基地，其宅基地的面积不得超过省、自治区、直辖市规定的标准。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农村村民建住宅，应当符合乡（镇）土地利用总体规划，并尽量使用原有的宅基地和村内空闲地。</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农村村民住宅用地，经乡（镇）人民政府审核，由县级人民政府批准；其中，涉及占用农用地的，依照本法第四十四条的规定办理审批手续。</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农村村民出卖、出租住房后，再申请宅基地的，不予批准。</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2.审查责任：对申请人提交的申请材料进行审查，提出初审意见。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3.呈报责任：在规定期限内将审核意见和全部申请材料报送县级人民政府批准。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《中华人民共和国土地管理法》第六十二条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国土所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对在村庄、集镇规划区内，违法占地的，责令退回</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1.检查责任：按照法律法规、规章规定和法定程序实施检查，检查人员不得少于2人。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《村庄和集镇规划建设管理条例》第三十六条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对农产品生产活动的指导、监管</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《贵州省农产品质量安全条例》第五条第三款：“乡、镇人民政府应当加强对本行政区域内农产品生产活动的指导、监督, 落实农产品质量安全管理责任。”</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1.检查责任：按照法律法规、规章规定和法定程序实施检查，检查人员不得少于2人，并应出示行政执法证件。</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2.处置责任：根据有关规定作出相应处置措施。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3.事后监管责任：对监测检查情况进行汇总、分类、归档被查，并跟踪监测。</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《贵州省农产品质量安全条例》第五条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对实行家庭承包方式的农村土地承包经营权颁证的审核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《中华人民共和国农村土地承包经营权证管理办法》（农业部令第33号）第七条 实行家庭承包的，按下列程序颁发农村土地承包经营权证：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（一）土地承包合同生效后，发包方应在30个工作日内，将土地承包方案、承包方及承包土地的详细情况、土地承包合同等材料一式两份报乡（镇）人民政府农村经营管理部门。</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2.审查责任：对申请人提交的申请材料进行审查，提出初审意见。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3.呈报责任：在规定期限内将初审意见和全部申请材料报送县级人民政府农业行政主管部门审核。</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《中华人民共和国农村土地承包经营权证管理办法》（农业部令第33号）第七条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对以招标、拍卖、公开协商等方式承包农村土地办理农村土地承包经营权证的初审</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《中华人民共和国农村土地承包经营权证管理办法》（农业部令第33号）第八条 实行招标、拍卖、公开协商等方式承包农村土地的，按下列程序办理农村土地承包经营权证：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（一）土地承包合同生效后，承包方填写农村土地承包经营权证登记申请书，报承包土地所在乡（镇）人民政府农村经营管理部门。</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（二）乡（镇）人民政府农村经营管理部门对发包方和承包方的资格、发包程序、承包期限、承包地用途等予以初审，并在农村土地承包经营权证登记申请书上签署初审意见。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（三）承包方持乡（镇）人民政府初审通过的农村土地承包经营权登记申请书，向县级以上地方人民政府申请农村土地承包经营权证登记。</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2.审查责任：对申请人提交的申请材料进行审查，提出初步审查意见，未通过审查应告知理由，并告知相对人申请复议或提起行政诉讼的权利。</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《中华人民共和国农村土地承包经营权证管理办法》（农业部令第33号）第八条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换发、补发农村土地承包经营权证的审核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3.转送责任：在规定期限内将审查意见和全部申请材料报送原发证机关办理换发、补发手续。</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《中华人民共和国农村土地承包经营权证管理办法》（农业部令第33号）第十七条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土地承包经营权流转合同备案</w:t>
            </w:r>
          </w:p>
        </w:tc>
        <w:tc>
          <w:tcPr>
            <w:tcW w:w="32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36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1.接收备案材料责任：公示应当提交的材料；对材料符合要求的，依法接收；对材料不符合要求的，不予接收，并一次性告知补正材料，责令补正后重新提交。</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3.决定责任：在规定期限内作出备案登记。</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4.监管责任：建立信息档案；公开有关信息；建立实施监督检查的运行机制和管理制度，加强监管。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《农村土地承包经营权流转管理办法》（农业部令第47号）第二十一条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组织开展动物疫病强制免疫</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《中华人民共和国动物防疫法》第六条 乡级人民政府、城市街道办事处应当组织群众协助做好本管辖区域内的动物疫病预防与控制工作。</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第十四条 乡级人民政府、城市街道办事处应当组织本管辖区域内饲养动物的单位和个人做好强制免疫工作。</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第六十三条 县级人民政府和乡级人民政府应当采取有效措施，加强村级防疫员队伍建设。</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  县级人民政府兽医主管部门可以根据动物防疫工作需要，向乡、镇或者特定区域派驻兽医机构。</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2.组织本管辖区域内饲养动物的单位和个人做好强制免疫工作；做好预防控制措施；及时上报县动物卫生部门疫情以及控制情况；</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3.现场检查动物疾病强制免疫情况；</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《中华人民共和国动物防疫法》第六条、第六十三条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捕杀狂犬、野犬</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《中华人民共和国传染病防治法实施办法》（卫生部令第17号）第二十九条第（三）项 乡（镇）政府负责辖区内养犬的管理，捕杀狂犬、野犬。</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1.建立队伍责任：组建应急队伍，制定应急方案，并在辖区内加大宣传力度，公开联系方式。</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2.组织实施捕杀责任：收到有狂犬、野犬信息后，立即组织人员，并联系当地公安派出机关；及时赶赴事发地对狂犬、野犬进行捕杀；</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3.善后责任：加大受伤人员的紧急医治工作；对被捕杀的狂犬、野犬进行妥善处置。</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4.报告责任：如出现狂犬、野犬较多的情况，及时上报县级政府动物卫生部门。</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《中华人民共和国传染病防治法实施办法》第二十九条第（三）项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对危害文物保护单位安全、破坏文物保护单位历史风貌的建筑物、构筑物的拆迁</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1.调查研究责任：对可能危害文物保护单位安全、破坏文物保护单位历史风貌的建筑物、构筑物进行调查。</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2.决定责任：对危害文物保护单位安全、破坏文物保护单位历史风貌的建筑物、构筑物作出处理决定。</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3.组织实施责任：根据处理决定组织实施。</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《文物保护法》第二十六条第二款</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设立乡村集体所有制企业的审核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3.呈报责任：在规定期限内将初步审查意见和全部申请材料报送县级人民政府乡镇企业主管部门以及法律、法规规定的有关部门批准。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《中华人民共和国乡村集体所有制企业条例》第十四条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市场监督管理分局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耕地占用税免征或者减征审核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2.审查责任：对申请人提交的申请材料进行审查，提出初审意见。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3.呈报责任：在规定期限内将审核意见和全部申请材料报送县级人民政府批准。</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《中华人民共和国耕地占用税暂行条例》第十条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自然资源所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lang w:val="en-US" w:eastAsia="zh-CN" w:bidi="ar"/>
              </w:rPr>
              <w:t>89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设立健身气功站点的审核</w:t>
            </w:r>
          </w:p>
        </w:tc>
        <w:tc>
          <w:tcPr>
            <w:tcW w:w="32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36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1.受理责任：公示法定应当提交的材料；一次性告知补正材料；依法受理或不予受理申请（不予受理应当告知理由）。</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2.审查责任：对申请人提交的申请材料进行审查，提出初步审查意见。</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3.呈报责任：在规定期限内将初步审查意见和全部申请材料报送当地具有相应管辖权限的体育行政部门审批。</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4.事后监管责任：建立实施监督检查的运行机制和管理制度，加强监管。</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《健身气功管理办法》（国家体育总局令第9号）第十七条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DejaVu Sans" w:hAnsi="DejaVu Sans" w:eastAsia="DejaVu Sans" w:cs="DejaVu Sans"/>
                <w:b/>
                <w:bCs/>
                <w:color w:val="000000"/>
                <w:kern w:val="0"/>
                <w:sz w:val="15"/>
                <w:szCs w:val="15"/>
                <w:lang w:val="en-US" w:eastAsia="zh-CN" w:bidi="ar"/>
              </w:rPr>
              <w:t>文化服务中心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DejaVu Sans" w:hAnsi="DejaVu Sans" w:eastAsia="DejaVu Sans" w:cs="DejaVu Sans"/>
                <w:b/>
                <w:bCs/>
                <w:color w:val="000000"/>
                <w:kern w:val="0"/>
                <w:sz w:val="15"/>
                <w:szCs w:val="15"/>
                <w:lang w:val="en-US" w:eastAsia="zh-CN" w:bidi="ar"/>
              </w:rPr>
              <w:t>乡（镇）法定代表人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分管负责人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承办机构负责人</w:t>
            </w:r>
            <w:r>
              <w:rPr>
                <w:rFonts w:hint="default" w:ascii="DejaVu Sans" w:hAnsi="DejaVu Sans" w:eastAsia="DejaVu Sans" w:cs="DejaVu Sans"/>
                <w:b/>
                <w:bCs/>
                <w:color w:val="000000"/>
                <w:kern w:val="0"/>
                <w:sz w:val="15"/>
                <w:szCs w:val="15"/>
                <w:lang w:val="en-US" w:eastAsia="zh-CN" w:bidi="ar"/>
              </w:rPr>
              <w:br w:type="textWrapping"/>
            </w:r>
            <w:r>
              <w:rPr>
                <w:rFonts w:hint="default" w:ascii="DejaVu Sans" w:hAnsi="DejaVu Sans" w:eastAsia="DejaVu Sans" w:cs="DejaVu Sans"/>
                <w:b/>
                <w:bCs/>
                <w:color w:val="000000"/>
                <w:kern w:val="0"/>
                <w:sz w:val="15"/>
                <w:szCs w:val="15"/>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p>
    <w:p/>
    <w:sectPr>
      <w:pgSz w:w="16838" w:h="11906" w:orient="landscape"/>
      <w:pgMar w:top="1531" w:right="2098" w:bottom="1531" w:left="187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28d36f8b-4afb-4043-bdf6-222a52b87413"/>
  </w:docVars>
  <w:rsids>
    <w:rsidRoot w:val="48825363"/>
    <w:rsid w:val="1B4E4136"/>
    <w:rsid w:val="3073246D"/>
    <w:rsid w:val="3B10142E"/>
    <w:rsid w:val="46290DB7"/>
    <w:rsid w:val="4882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Strong"/>
    <w:basedOn w:val="7"/>
    <w:qFormat/>
    <w:uiPriority w:val="0"/>
    <w:rPr>
      <w:b/>
    </w:rPr>
  </w:style>
  <w:style w:type="character" w:styleId="9">
    <w:name w:val="Emphasis"/>
    <w:basedOn w:val="7"/>
    <w:qFormat/>
    <w:uiPriority w:val="0"/>
    <w:rPr>
      <w:i/>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90</Pages>
  <Words>39344</Words>
  <Characters>40054</Characters>
  <Lines>0</Lines>
  <Paragraphs>0</Paragraphs>
  <TotalTime>0</TotalTime>
  <ScaleCrop>false</ScaleCrop>
  <LinksUpToDate>false</LinksUpToDate>
  <CharactersWithSpaces>40217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2024-01-05T03:34:00Z</dcterms:created>
  <dc:creator>17785269434</dc:creator>
  <cp:lastModifiedBy>17785269434</cp:lastModifiedBy>
  <dcterms:modified xsi:type="dcterms:W3CDTF">2024-01-05T06:31:19Z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340182ADCB5647A39A7A3759FB70E589_11</vt:lpwstr>
  </property>
</Properties>
</file>