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黄杨镇人民政府权责清单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w:t>
      </w:r>
      <w:bookmarkStart w:id="0" w:name="_GoBack"/>
      <w:bookmarkEnd w:id="0"/>
      <w:r>
        <w:rPr>
          <w:rFonts w:hint="eastAsia" w:ascii="方正小标宋简体" w:hAnsi="方正小标宋简体" w:eastAsia="方正小标宋简体" w:cs="方正小标宋简体"/>
          <w:sz w:val="44"/>
          <w:szCs w:val="44"/>
          <w:lang w:val="en-US" w:eastAsia="zh-CN"/>
        </w:rPr>
        <w:t>21年</w:t>
      </w:r>
      <w:r>
        <w:rPr>
          <w:rFonts w:hint="eastAsia" w:ascii="方正小标宋简体" w:hAnsi="方正小标宋简体" w:eastAsia="方正小标宋简体" w:cs="方正小标宋简体"/>
          <w:sz w:val="44"/>
          <w:szCs w:val="44"/>
          <w:lang w:eastAsia="zh-CN"/>
        </w:rPr>
        <w:t>）</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9"/>
        <w:gridCol w:w="278"/>
        <w:gridCol w:w="265"/>
        <w:gridCol w:w="614"/>
        <w:gridCol w:w="2347"/>
        <w:gridCol w:w="2760"/>
        <w:gridCol w:w="777"/>
        <w:gridCol w:w="513"/>
        <w:gridCol w:w="773"/>
        <w:gridCol w:w="26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6275"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贵州省黄杨镇政府权责清单参考目录                                         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事项编码</w:t>
            </w: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c>
          <w:tcPr>
            <w:tcW w:w="4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各村（社区）</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在承包经营期内，对承包经营者使用的草原进行微调的批准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黄杨镇林业站、各村（社区）</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对草原由本集体经济组织以外的单位或者个人承包经营的批准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黄杨镇林业站、各村（社区）</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《村庄和集镇规划建设管理条例》第三十二条  未经乡镇人民政府批准，任何单位和个人不得擅自在村庄、集镇规划区的街道、广场、市场和车站等场所修建临时建筑物、构筑物和其他设施。</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黄杨镇农业服务中心、黄杨镇自然资源所、黄杨镇村建中心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农服中心、自然资源管理所、村建中心、综合执法分局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黄杨镇村建中心、黄杨镇综合执法分局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《村庄和集镇规划建设管理条例》第四十条 擅自在村庄、集镇规划区内的街道、广场、市场和车站等场所修建临时建筑物、构筑物和其他设施的，由乡级人民政府责令限期拆除，并可处以罚款。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一般程序：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简易程序：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1.调查责任：收集证据，查明事实，向当事人出示证件，执法人员与当事人有利害关系的，应当回避。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2.告知责任：在作出处罚决定前，应当告知当事人拟作出行政处罚决定的事实、理由和依据，并告知当事人依法享有的权利；当事人进行陈述和申辩的，应当听取当事人的意见。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3.决定责任：当场填写预订格式、编有号码的决定书，并加盖公章；行政处罚决定书上应载明违法行为、处罚依据、处罚种类、时间、地点、行政机关名称以及救济途径。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4.送达责任：当场交付当事人。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5.备案责任：执法人员当场作出处罚决定后，必须报所属行政机关备案。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村建中心、经发办、综合执法分局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黄杨镇卫生院</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行政强制  </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第六十二条　违反本法第五十二条的规定，未经煤矿企业同意，在煤矿企业依法取得土地使用权的有效期间内在该土地上修建建筑物、构筑物的，由当地人民政府动员拆除；拒不拆除的，责令拆除。</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《中华人民共和国义务教育法》第四十四条第二款各级人民政府对家庭经济困难的适龄儿童、少年免费提供教科书并补助寄宿生生活费。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黄杨镇人民政府</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《中华人民共和国老年人权益保障法》第三十一条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《军人抚恤优待条例》第三十三条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复员军人生活困难的，按照规定的条件，由当地人民政府民政部门给予定期定量补助，逐步改善其生活条件。</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《军人抚恤优待条例》第三十三条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《贵州省人口和计划生育条例》第五十六条第一款第（四）项  有条件的单位、乡镇人民政府、街道办事处(社区)可以酌情补助或者减免独生子女的入托费、入学费、医疗费等。</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《贵州省人口和计划生育条例》第五十六条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《中华人民共和国安全生产法》第八条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黄杨镇安监站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《中华人民共和国消防法》第三十一条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《草原防火条例》第七条　草原防火工作涉及两个以上行政区域或者涉及森林防火、城市消防的，有关地方人民政府及有关部门应当建立联防制度，确定联防区域，制定联防措施，加强信息沟通和监督检查。</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《草原防火条例》第七条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黄杨镇林业站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黄杨镇黄杨小学</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乡镇渡口渡船安全监督检查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《内河渡口渡船安全管理规定》（交通运输部令第9号）第三十五条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对自用船舶适航性的检查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婚姻登记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第三十一条  男女双方自愿离婚的，准予离婚。双方必须到婚姻登记机关申请离婚。婚姻登记机关查明双方确实是自愿并对子女和财产问题已有适当处理时，发给离婚证。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第十四条　离婚的男女双方自愿恢复夫妻关系的，应当到婚姻登记机关办理复婚登记。复婚登记适用本条例结婚登记的规定。</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《婚姻法》第八条 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《贵州省实施&lt;中华人民共和国村民委员会组织法&gt;办法》第十三条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《流动人口计划生育工作条例》（国务院令第555号令）第十三条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黄杨镇人武部</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《医疗用毒性药品管理办法》（国务院令第23号令）第十条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黄杨镇卫生院</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黄杨镇司法所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《就业服务与就业管理规定》（人力资源和社会保障部令第23号）第六十二条第二款  劳动者从事个体经营或灵活就业的，由本人在街道、乡镇公共就业服务机构办理就业登记。</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《就业服务与就业管理规定》（人力资源和社会保障部令第23号）第六十二条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黄杨镇人力资源中心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《中华人民共和国残疾人保障法》第十三条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《贵州省人口与计划生育条例》第八条  各级人民政府对在人口与计划生育工作中有突出成绩或者特殊贡献的组织和个人,应当给予表彰和奖励。</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《贵州省人口与计划生育条例》第八条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对个人之间、个人与单位之间草原所有权、使用权争议处理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《中华人民共和国草原法》第十六条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《中华人民共和国森林法》第十七条第二款 个人之间、个人与单位之间发生的林木所有权和林地使用权争议，由当地县级或者乡级人民政府依法处理。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黄杨镇林业站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《中华人民共和国义务教育法》第十一条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黄杨镇黄杨小学</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乡镇煤矿安全生产监督管理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《乡镇煤矿管理条例》第十八条  县级、乡级人民政府应当加强对乡镇煤矿安全生产工作的监督管理，保证煤矿生产的安全。</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《乡镇煤矿管理条例》第十八条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安监站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《贵州省食品安全条例》第四十四条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黄杨镇卫生院</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 《中华人民共和国航道管理条例》 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黄杨镇水利站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乡镇自用船舶申请检丈、登记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（三）购置发票、建造协议或者村（居）民委员会出具的船舶合法来源证明。</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乡镇自用船舶登记证书签注</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《贵州省乡镇自用船舶安全管理办法》（省人民政府令第120号）第十七条 乡（镇）人民政府对符合第十六条规定条件的人员应当在《贵州省乡镇自用船舶登记证书》上给予签注。</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黄杨镇水利站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责令限期拖离不适航且无修复价值的乡镇自用船舶</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《贵州省乡镇自用船舶安全管理办法》（省人民政府令第120号）第二十二条  不适航且无修复价值的乡镇自用船舶，船主应当及时将其拖离航行水域，消除事故隐患。未拖离的，由乡（镇）人民政府责令限期拖离。</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《贵州省乡镇自用船舶安全管理办法》（省人民政府令第120号）第二十二条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《中华人民共和国城乡规划法》第四十一条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《流动人口计划生育工作条例》第十六条 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《病残儿医学鉴定管理办法》（国家计划生育委员会令第7号）第十三条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黄杨镇计划生育办公室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《学校体育工作条例》（国家教育委员会令第8号）第二十八条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黄杨镇黄杨小学</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《幼儿园管理条例》（国家教育委员会令第4号）第十二条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黄杨镇黄杨小学</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对业主大会、业主委员会违法违规作出决定的责令改正或者撤销</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《物业管理条例》第十九条第二款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《物业管理条例》第十九条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黄杨镇村建中心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4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前期物业服务合同备案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《贵州省物业管理条例》第五十条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黄杨镇村建中心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4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《廉租住房保障办法》（建设部令第162号）第十七条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黄杨镇村建中心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4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《中华人民共和国村民委员会组织法》第二十七条第一款　村民会议可以制定和修改村民自治章程、村规民约，并报乡、民族乡、镇的人民政府备案。</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《中华人民共和国村民委员会组织法》第二十七条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《中华人民共和国禁毒法》第三十九条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黄杨镇派出所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 《自然灾害救助条例》第二十条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《殡葬管理条例》第八条第三款  农村为村民设置公益性墓地，经乡级人民政府审核同意后，报县级人民政府民政部门审批。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殡葬管理条例》第八条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特困人员供养待遇及核销的审核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《社会救助暂行办法》（国务院令第649号）第三十条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《社会救助暂行办法》（国务院令第649号）第四十八条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《农村五保供养工作条例》第二十四条 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对五保对象入农村敬老院的批准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4.送达责任：在规定期限内向申请人送达批准的证明；建立信息档案；公开有关信息。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《农村敬老院管理暂行办法》（民政部令第1号）第八条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伤残抚恤对象残疾等级评定的审核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《伤残抚恤管理办法》（民政部令第50号） 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受理进入光荣院集中供养的申请</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 《光荣院管理办法》（民政部令第40号） 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自然灾害救助款物的发放审核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《贵州省自然灾害救助款物管理办法》（省人民政府令第103号）第十六条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黄杨镇综治办</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《中华人民共和国土地管理法实施条例》第十八条  县、乡（镇）人民政府应当按照土地利用总体规划，组织农村集体经济组织制定土地整理方案，并组织实施。</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农村居民住宅用地审核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《中华人民共和国土地管理法》第六十二条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对在村庄、集镇规划区内，违法占地的，责令退回</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《村庄和集镇规划建设管理条例》第三十六条 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79</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《贵州省农产品质量安全条例》第五条第三款：“乡、镇人民政府应当加强对本行政区域内农产品生产活动的指导、监督, 落实农产品质量安全管理责任。”</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80</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81</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82</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83</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《农村土地承包经营权流转管理办法》（农业部令第47号）第二十一条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84</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  县级人民政府兽医主管部门可以根据动物防疫工作需要，向乡、镇或者特定区域派驻兽医机构。</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《中华人民共和国动物防疫法》第六条、第六十三条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黄杨镇农业服务中心</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85</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黄杨镇卫生院</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86</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黄杨镇经济发展与社会事务办公室</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87</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《中华人民共和国乡村集体所有制企业条例》第十四条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黄杨镇安监站</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88</w:t>
            </w:r>
          </w:p>
        </w:tc>
        <w:tc>
          <w:tcPr>
            <w:tcW w:w="7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49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《中华人民共和国耕地占用税暂行条例》第十条</w:t>
            </w:r>
          </w:p>
        </w:tc>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黄杨镇自然资源所</w:t>
            </w:r>
          </w:p>
        </w:tc>
        <w:tc>
          <w:tcPr>
            <w:tcW w:w="15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da92b293-2606-4851-98a9-0d75c8dd3593"/>
  </w:docVars>
  <w:rsids>
    <w:rsidRoot w:val="60830DA7"/>
    <w:rsid w:val="13071E52"/>
    <w:rsid w:val="3073246D"/>
    <w:rsid w:val="3B10142E"/>
    <w:rsid w:val="46290DB7"/>
    <w:rsid w:val="6083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104</Pages>
  <Words>39898</Words>
  <Characters>41283</Characters>
  <Lines>0</Lines>
  <Paragraphs>0</Paragraphs>
  <TotalTime>0</TotalTime>
  <ScaleCrop>false</ScaleCrop>
  <LinksUpToDate>false</LinksUpToDate>
  <CharactersWithSpaces>41548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2024-01-05T04:17:00Z</dcterms:created>
  <dc:creator>17785269434</dc:creator>
  <cp:lastModifiedBy>17785269434</cp:lastModifiedBy>
  <dcterms:modified xsi:type="dcterms:W3CDTF">2024-01-05T06:30:35Z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825A11717CF0402B93C994F457810FFE_11</vt:lpwstr>
  </property>
</Properties>
</file>