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0" w:beforeAutospacing="0" w:after="225" w:afterAutospacing="0"/>
        <w:ind w:left="0" w:right="0" w:firstLine="0"/>
        <w:jc w:val="center"/>
        <w:rPr>
          <w:rFonts w:ascii="微软雅黑" w:hAnsi="微软雅黑" w:eastAsia="微软雅黑" w:cs="微软雅黑"/>
          <w:i w:val="0"/>
          <w:iCs w:val="0"/>
          <w:caps w:val="0"/>
          <w:color w:val="333333"/>
          <w:spacing w:val="0"/>
          <w:sz w:val="22"/>
          <w:szCs w:val="22"/>
        </w:rPr>
      </w:pPr>
      <w:r>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shd w:val="clear" w:fill="FFFFFF"/>
        </w:rPr>
        <w:t>旺草镇</w:t>
      </w:r>
      <w:r>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shd w:val="clear" w:fill="FFFFFF"/>
          <w:lang w:val="en-US" w:eastAsia="zh-CN"/>
        </w:rPr>
        <w:t>人民政府</w:t>
      </w:r>
      <w:r>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shd w:val="clear" w:fill="FFFFFF"/>
        </w:rPr>
        <w:t>2023年权责清单</w:t>
      </w:r>
      <w:bookmarkStart w:id="0" w:name="_GoBack"/>
      <w:bookmarkEnd w:id="0"/>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92"/>
        <w:gridCol w:w="417"/>
        <w:gridCol w:w="1149"/>
        <w:gridCol w:w="2243"/>
        <w:gridCol w:w="1763"/>
        <w:gridCol w:w="1320"/>
        <w:gridCol w:w="855"/>
        <w:gridCol w:w="85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40" w:hRule="atLeast"/>
        </w:trPr>
        <w:tc>
          <w:tcPr>
            <w:tcW w:w="0" w:type="auto"/>
            <w:gridSpan w:val="8"/>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ascii="仿宋_GB2312" w:hAnsi="宋体" w:eastAsia="仿宋_GB2312" w:cs="仿宋_GB2312"/>
                <w:b/>
                <w:bCs/>
                <w:kern w:val="0"/>
                <w:sz w:val="32"/>
                <w:szCs w:val="32"/>
                <w:bdr w:val="none" w:color="auto" w:sz="0" w:space="0"/>
                <w:lang w:val="en-US" w:eastAsia="zh-CN" w:bidi="ar"/>
              </w:rPr>
              <w:t>贵州省绥阳县旺草镇人民政府权责清单（2023年）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25"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序</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号</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权力</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类型</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权力名称</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权力依据</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责任事项</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责任事项依据</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承办</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机构</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追责对象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范围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行政许可</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农民集体所有的土地由本集体经济组织以外的单位或者个人承包经营批准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《中华人民共和国土地管理法》（第三十二号主席令）第六十三条第二款规定 前款规定的集体经营性建设用地出让、出租等，应当经本集体经济组织成员的村民会议三分之二以上成员或者三分之二以上村民代表的同意。</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《中华人民共和国农村土地承包法》（2018年修订）第五十二条　发包方将农村土地发包给本集体经济组织以外的单位或者个人承包，应当事先经本集体经济组织成员的村民会议三分之二以上成员或者三分之二以上村民代表的同意，并报乡（镇）人民政府批准。</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4.送达责任：在规定期限内向申请人送达行政许可证件；建立信息档案；公开有关信息。</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6.法律法规规章文件规定应履行的其他责任。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《行政许可法》第三十、三十二、三十四、三十七、三十八、三十九、四十、四十二、四十四、六十一条。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各村</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96"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行政许可</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在承包经营期内，对承包经营者使用的草原进行微调的批准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《中华人民共和国草原法》（2013年修正）第十三条第二款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4.送达责任：在规定期限内向申请人送达行政许可证件；建立信息档案；公开有关信息。</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6.法律法规规章文件规定应履行的其他责任。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《行政许可法》第三十、三十二、三十四、三十七、三十八、三十九、四十、四十二、四十四、六十一条。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林业站、各村</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林业站、各村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行政许可</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对草原由本集体经济组织以外的单位或者个人承包经营的批准</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《中华人民共和国草原法》（2013年修正）第十三条第三款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4.送达责任：在规定期限内向申请人送达行政许可证件；建立信息档案；公开有关信息。</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6.法律法规规章文件规定应履行的其他责任。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《行政许可法》第三十、三十二、三十四、三十七、三十八、三十九、四十、四十二、四十四、六十一条。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林业站、各村</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林业站、各村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行政许可</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在村庄、集镇规划区修建临时建筑物、构筑物和其他设施的许可</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《村庄和集镇规划建设管理条例》（国务院令第116条）第三十二条 未经乡镇人民政府批准，任何单位和个人不得擅自在村庄、集镇规划区的街道、广场、市场和车站等场所修建临时建筑物、构筑物和其他设施。</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4.送达责任：在规定期限内向申请人送达行政许可证件；建立信息档案；公开有关信息。</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6.法律法规规章文件规定应履行的其他责任。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《行政许可法》第三十、三十二、三十四、三十七、三十八、三十九、四十、四十二、四十四、六十一条。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农业服务中心、自然资源所、村建中心</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农业服务中心、自然资源所、村建中心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行政处罚</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对农村居民未经批准或者违反规划的规定修建住宅的处罚</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《村庄和集镇规划建设管理条例》（国务院令第116条）第三十七条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农村居民未经批准或者违反规划的规定建住宅的，乡级人民政府可以依照前款规定处罚。</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6.送达责任：行政处罚决定书在决定后七日内依照民事诉讼法的有关规定送达当事人。</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8.法律法规规章文件规定应履行的其他责任。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《行政处罚法》第十五、三十一、三十七、三十八、三十九、四十、四十二条。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农服中心、自然资源管理所、村建中心、综合执法分局</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农服中心、自然资源管理所、村建中心、综合执法分局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行政处罚</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对损坏村庄和集镇的房屋、公共设施的行政处罚</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《村庄和集镇规划建设管理条例》（国务院令第116条）第三十九条 有下列行为之一的，由乡级人民政府责令停止侵害，可以处以罚款；造成损失的，并应当赔偿：</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（一）损坏村庄和集镇的房屋、公共设施的。</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（二）乱堆粪便、垃圾、柴草，破坏村容镇貌和环境卫生的。</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6.送达责任：行政处罚决定书在决定后七日内依照民事诉讼法的有关规定送达当事人。</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8.法律法规规章文件规定应履行的其他责任。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《行政处罚法》第十五、三十一、三十七、三十八、三十九、四十、四十二条。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村建中心、综合执法分局</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7</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行政处罚</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对擅自在村庄、集镇规划区内的街道、广场、市场和车站等场所修建临时建筑物、构筑物和其他设施的处罚</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《村庄和集镇规划建设管理条例》（国务院令第116条）第四十条 擅自在村庄、集镇规划区内的街道、广场、市场和车站等场所修建临时建筑物、构筑物和其他设施的，由乡级人民政府责令限期拆除，并可处以罚款。</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6.送达责任：行政处罚决定书在决定后七日内依照民事诉讼法的有关规定送达当事人。</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8.法律法规规章文件规定应履行的其他责任。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《行政处罚法》第十五、三十一、三十七、三十八、三十九、四十、四十二条。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村建中心、经发办、综合执法分局</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村建中心、经发办、综合执法分局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8</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行政处罚</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对单位和个人损坏或者擅自移动有钉螺地带警示标志的处罚</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《血吸虫病防治条例》（2019年修正）第五十一条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6.送达责任：行政处罚决定书在决定后七日内依照民事诉讼法的有关规定送达当事人。</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8.法律法规规章文件规定应履行的其他责任。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《行政处罚法》第十五、三十一、三十七、三十八、三十九、四十、四十二条。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派出所</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9</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行政强制</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对在乡、村庄规划区内未依法取得乡村建设规划许可证或者未按照乡村建设规划许可证的规定进行建设的拆除</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《中华人民共和国城乡规划法》（2019年修正）第六十五条　在乡、村庄规划区内未依法取得乡村建设规划许可证或者未按照乡村建设规划许可证的规定进行建设的，由乡、镇人民政府责令停止建设、限期改正；逾期不改正的，可以拆除。</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2.审查责任：案件承办机构负责人对办案人员提出的采取行政强制的理由、种类、依据进行审查。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4.执行责任：制作并送达查封（扣押、冻结）决定书，妥善保管有关财物。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《行政强制法》第十八、二十四、二十六、三十一、三十二、三十三条。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村建中心、执法分局、派出所、</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村建中心、执法分局、派出所、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行政强制</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对在电力设施保护区内修建的危及电力设施安全的建筑物、构筑物或者种植植物、堆放物品的强制拆除、砍伐或者清除</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《中华人民共和国电力法》（2018年修正）第六十九条 违反本法第五十三条规定，在依法划定的电力设施保护区内修建建筑物、构筑物或者种植植物、堆放物品，危及电力设施安全的，由当地人民政府责令强制拆除、砍伐或者清除。</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2.审查责任：案件承办机构负责人对办案人员提出的采取行政强制的理由、种类、依据进行审查。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4.执行责任：制作并送达查封（扣押、冻结）决定书，妥善保管有关财物。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《行政强制法》第十八、二十四、二十六、三十一、三十二、三十三条。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供电所、安监站、派出所、综合执法分局</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供电所、安监站、派出所、综合执法分局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11</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行政强制</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责令拆除未经煤矿企业同意修建建筑物、构筑物</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《中华人民共和国煤炭法》（2016年修正）第五十二条　未经煤矿企业同意，任何单位或者个人不得在煤矿企业依法取得土地使用权的有效期间内在该土地上种植、养殖、取土或者修建建筑物、构筑物。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第六十二条　违反本法第五十二条的规定，未经煤矿企业同意，在煤矿企业依法取得土地使用权的有效期间内在该土地上修建建筑物、构筑物的，由当地人民政府动员拆除；拒不拆除的，责令拆除。</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2.审查责任：案件承办机构负责人对办案人员提出的采取行政强制的理由、种类、依据进行审查。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4.执行责任：制作并送达查封（扣押、冻结）决定书，妥善保管有关财物。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《行政强制法》第十八、二十四、二十六、三十一、三十二、三十三条。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自然资源所、安监站、派出所、综合执法分局</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自然资源所、安监站、派出所、综合执法分局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6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12</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行政强制</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对非法种植毒品原植物的处置</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《禁毒法》（2008年）第十九条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　　地方各级人民政府发现非法种植毒品原植物的，应当立即采取措施予以制止、铲除。村民委员会、居民委员会发现非法种植毒品原植物的，应当及时予以制止、铲除，并向当地公安机关报告。</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2.审查责任：案件承办机构负责人对办案人员提出的采取行政强制的理由、种类、依据进行审查。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4.执行责任：制作并送达查封（扣押、冻结）决定书，妥善保管有关财物。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《行政强制法》第十八、二十四、二十六、三十一、三十二、三十三条。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禁毒办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禁毒办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13</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行政给付</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对家庭经济困难的适龄儿童、少年免费提供教科书并补助寄宿生生活费</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《中华人民共和国义务教育法》（2018年修正）第四十四条第二款各级人民政府对家庭经济困难的适龄儿童、少年免费提供教科书并补助寄宿生生活费。</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1.受理责任：公示法定应当提交的材料；一次性告知补正材料，依法受理或不予受理申请（不予受理的说明理由）。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3.决定责任：作出给付的行政决定，依法送达。</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《中华人民共和国义务教育法》第四十四条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九年一贯制学校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九年一贯制学校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14</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行政给付</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对生活困难残疾人、对贫困残疾人、对生活不能自理残疾人的救助</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《中华人民共和国残疾人保障法》（2018年修正）第四十八条第一款 各级人民政府对生活确有困难的残疾人，通过多种渠道给予生活、教育、住房和其他社会救助。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第四十八条第三款 各级人民政府对贫困残疾人的基本医疗、康复服务、必要的辅助器具的配置和更换，应当按照规定给予救助。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第四十八条第四款款 对生活不能自理的残疾人，地方各级人民政府应当根据情况给予护理补贴。</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1.受理责任：公示法定应当提交的材料；一次性告知补正材料，依法受理或不予受理申请（不予受理的说明理由）。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3.决定责任：作出给付的行政决定，依法送达。</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《中华人民共和国残疾人保障法》第四十八条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社会事务办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15</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行政给付</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对特殊老年人的供养或救助</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《中华人民共和国老年人权益保障法》（2018年修正）第三十一条第二款 老年人无劳动能力、无生活来源、无赡养人和扶养人，或者其赡养人和扶养人确无赡养能力或者扶养能力的，由地方各级人民政府依照有关规定给予供养或者救助。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第三十一条第三款 对流浪乞讨、遭受遗弃等生活无着的老年人，由地方各级人民政府依照有关规定给予救助。</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1.受理责任：公示法定应当提交的材料；一次性告知补正材料，依法受理或不予受理申请（不予受理的说明理由）。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3.决定责任：作出给付的行政决定，依法送达。</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《中华人民共和国老年人权益保障法》第三十一条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社会事务办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16</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行政给付</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军人抚恤优待</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《军人抚恤优待条例》（2019年修正）第三十三条 第一款　义务兵服现役期间，其家庭由当地人民政府发给优待金或者给予其他优待，优待标准不低于当地平均生活水平。</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第四十三条 随军的烈士遗属、因公牺牲军人遗属和病故军人遗属移交地方人民政府安置的，享受本条例和当地人民政府规定的抚恤优待。</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第四十四条 复员军人生活困难的，按照规定的条件，由当地人民政府民政部门给予定期定量补助，逐步改善其生活条件。</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1.受理责任：公示法定应当提交的材料；一次性告知补正材料，依法受理或不予受理申请（不予受理的说明理由）。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3.决定责任：作出给付的行政决定，依法送达。</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《军人抚恤优待条例》第三十三条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退役军人职务管理站</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退役军人职务管理站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17</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行政给付</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对城市生活无着的流浪乞讨人员的救助</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1.受理责任：公示法定应当提交的材料；一次性告知补正材料，依法受理或不予受理申请（不予受理的说明理由）。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3.决定责任：作出给付的行政决定，依法送达。</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《城市生活无着的流浪乞讨人员救助管理办法实施细则》(民政部令第24号)第十八条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社会事务办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18</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行政给付</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独生子女入托费、入学费及医疗费等的酌情补助或减免</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《贵州省人口与计划生育条例》（2018年修正）第五十六条第一款第（四）项 有条件的单位、乡镇人民政府、街道办事处(社区)可以酌情补助或者减免独生子女的入托费、入学费、医疗费等。</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3.决定责任：对符合条件的依法进行办理。</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《贵州省人口和计划生育条例》第五十六条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计生办、卫生院、九年一贯制学校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计生办、卫生院、九年一贯制学校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19</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对生产经营单位安全生产状况的监督检查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《中华人民共和国安全生产法》（2014年修正）第八条第三款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1.检查责任：按照法律法规、规章规定和法定程序实施检查。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2.处置责任：根据有关规定作出相应处置措施。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3.事后监管责任：对监测检查情况进行汇总、分类、归档被查，并跟踪监测。</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《中华人民共和国安全生产法》第八条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安监站、派出所、执法分局</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安监站、派出所、执法分局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66"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20</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消防安全监督检查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《中华人民共和国消防法》（2021年修订）第三十一条　在农业收获季节、森林和草原防火期间、重大节假日期间以及火灾多发季节，地方各级人民政府应当组织开展有针对性的消防宣传教育，采取防火措施，进行消防安全检查。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《贵州省森林防火条例》（2018年修正）第十四条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1.检查责任：按照法律法规、规章规定和法定程序实施检查。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2.处置责任：根据有关规定作出相应处置措施。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3.事后监管责任：对监测检查情况进行汇总、分类、归档被查，并跟踪监测。</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《中华人民共和国消防法》第三十一条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派出所、安监站、执法分局、林业站、各村</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派出所、安监站、执法分局、林业站、各村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40"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21</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草原防火监督检查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《草原防火条例》（2008年修正）第七条　草原防火工作涉及两个以上行政区域或者涉及森林防火、城市消防的，有关地方人民政府及有关部门应当建立联防制度，确定联防区域，制定联防措施，加强信息沟通和监督检查。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1.检查责任：按照法律法规、规章规定和法定程序实施检查。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2.处置责任：根据有关规定作出相应处置措施。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3.事后监管责任：对监测检查情况进行汇总、分类、归档被查，并跟踪监测。</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《草原防火条例》第七条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林业站</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林业站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22</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查验现居住地成年流动人口婚育证明</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《流动人口计划生育工作条例》（国务院令第555号）第八条第二款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1.检查责任：按照法律法规、规章规定和法定程序实施检查。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2.处置责任：根据有关规定作出相应处置措施。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3.事后监管责任：对监测检查情况进行汇总、分类、归档被查，并跟踪监测。</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《流动人口计划生育工作条例》第八条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社会事务办、计生办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社会事务办、计生办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23</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对用人单位流动人口计划生育工作的检查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《流动人口计划生育工作条例》（国务院令第555号）第十五条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1.检查责任：按照法律法规、规章规定和法定程序实施检查。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2.处置责任：根据有关规定作出相应处置措施。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3.事后监管责任：对监测检查情况进行汇总、分类、归档被查，并跟踪监测。</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《流动人口计划生育工作条例》第十五条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计生办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计生办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24</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对适龄儿童、少年接受义务教育情况的检查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《贵州省义务教育条例》（2019年修正）第二十四条第一款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1.检查责任：按照法律法规、规章规定和法定程序实施检查。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2.处置责任：根据有关规定作出相应处置措施。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3.事后监管责任：对监测检查情况进行汇总、分类、归档被查，并跟踪监测。</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《贵州省义务教育条例》第二十四条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九年一贯制学校、各村</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九年一贯制学校、各村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25</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对自用船舶适航性的检查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1.检查责任：按照法律法规、规章规定和法定程序实施检查。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2.处置责任：根据有关规定作出相应处置措施。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3.事后监管责任：对监测检查情况进行汇总、分类、归档被查，并跟踪监测。</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《贵州省乡镇自用船舶安全管理办法》(省人民政府令第120号)第二十条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安监站、派出所</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安监站、派出所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26</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行政确认</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婚姻登记</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《中华人民共和国民法典》第一千零四十九条 要求结婚的男女双方应当亲自到婚姻登记机关申请结婚登记。符合本法规定的，予以登记，发给结婚证。完成结婚登记，即确立婚姻关系。未办理结婚登记的，应当补办登记。</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第一千零七十八条 婚姻登记机关查明双方确实是自愿离婚，并已经对子女抚养、财产以及债务处理等事项协商一致的，予以登记，发给离婚证。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《婚姻登记条例》第二条　内地居民办理婚姻登记的机关是县级人民政府民政部门或者乡(镇)人民政府，省、自治区、直辖市人民政府可以按照便民原则确定农村居民办理婚姻登记的具体机关。</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　　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第八条　男女双方补办结婚登记的，适用本条例结婚登记的规定。</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第十四条　离婚的男女双方自愿恢复夫妻关系的，应当到婚姻登记机关办理复婚登记。复婚登记适用本条例结婚登记的规定。</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2.审查责任：对相对人提交的材料进行审查，提出审查意见。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3.决定责任：在规定期限内作出书面决定（不予确认的应说明理由）。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4.送达责任：在规定期限内制作并向申请人送达法律证件。</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《婚姻法》第八条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社会事务办</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27</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行政确认</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对调整村民小组设置的批准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1.受理责任：公示依法应当提交的材料；一次性告知补正材料；依法受理或不予受理（不予受理应当告知理由）。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2.审查责任：根据有关法律法规规定对申请材料进行审核。</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3.决定责任：按照审核结果做出行政确认或不予以行政确认的决定，对不予行政确认的进行解释说明。</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《贵州省实施&lt;中华人民共和国村民委员会组织法&gt;办法》第十三条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28</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行政确认</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流动人口婚育证明</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1.受理责任：公示依法应当提交的材料；一次性告知补正材料；依法受理或不予受理（不予受理应当告知理由）。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2.审查责任：根据有关法律法规规定对申请材料进行审核。</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3.决定责任：按照审核结果做出行政确认或不予以行政确认的决定，对不予行政确认的进行解释说明。</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《流动人口计划生育工作条例》（国务院令第555号）第七条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派出所、卫生院、计生办、社会事务办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派出所、卫生院、计生办、社会事务办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29</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行政确认</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流动人口避孕节育情况证明</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1.受理责任：公示依法应当提交的材料；一次性告知补正材料；依法受理或不予受理（不予受理应当告知理由）。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2.审查责任：根据有关法律法规规定对申请材料进行审核。</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3.决定责任：按照审核结果做出行政确认或不予以行政确认的决定，对不予行政确认的进行解释说明。</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《流动人口计划生育工作条例》（国务院令第555号令）第十三条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计生办、卫生院</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计生办、卫生院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30</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行政确认</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兵役登记</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《征兵工作条例》（2001年修正）第十二条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1.组织实施责任：根据相关规定，组织实施兵役登记。依法对应当相关的材料进行审核，提出审核意见，直接作出登记决定（不予登记的应当告知理由）；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2.事后监管责任：建立实施监督检查的运行机制和管理制度，加强监管。建立档案，公开兵役登记信息；</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《征兵工作条例》第十二条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武装部</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武装部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31</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行政确认</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群众购买毒性中药证明</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1.受理责任：公示依法应当提交的材料；一次性告知补正材料；依法受理或不予受理（不予受理应当告知理由）。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2.审查责任：根据《医疗用毒性药品管理办法》对购买毒性中药证明材料进行审核。</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3.决定责任：按照审核结果做出行政确认或不予以行政确认的决定，对不予行政确认的进行解释说明。</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《医疗用毒性药品管理办法》（国务院令第23号令）第十条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卫生院、各村</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卫生院、各村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8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32</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行政确认</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法律援助申请人家庭经济状况证明</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《贵州省法律援助条例》（2019年修正）第二十条 申请法律援助应当如实提交下列材料：</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（二）申请人所在村（居）民委员会或者乡（镇）人民政府、街道办事处或者工作单位出具的申请人及其家庭成员经济状况证明。</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1.受理责任：公示依法应当提交的材料；一次性告知补正材料；依法受理或不予受理（不予受理应当告知理由）。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2.审查责任：根据有关法律法规规定对申请材料进行审核。</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3.决定责任：按照审核结果做出行政确认或不予以行政确认的决定，对不予行政确认的进行解释说明。</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《贵州省法律援助条例》第二十条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司法所、各村</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司法所、各村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33</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行政确认</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劳动者从事个体经营或灵活就业的就业登记</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《就业服务与就业管理规定》（2018年修改）第六十二条第二款 劳动者从事个体经营或灵活就业的，由本人在街道、乡镇公共就业服务机构办理就业登记。</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1.受理环节责任：公示依法应当提交的材料；一次性告知补正材料；依法确认或不予确认（不予确认应当告知理由）。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2.审查和决定环节责任：按照即办件程序，对依法应当提交的文件进行审核；提出审核意见，直接作出行政确认或者不予确认决定（不予认定的应当告知理由）。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3.送达环节责任：发放就业登记证。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4.事后监管责任：建立档案，公开信息；加强监管、防止弄虚作假。</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《就业服务与就业管理规定》（人力资源和社会保障部令第23号）第六十二条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人资中心</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人资中心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34</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行政奖励</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对在社会主义建设中做出显著成绩的残疾人，对维护残疾人合法权益、发展残疾人事业、为残疾人服务做出显著成绩的单位和个人的奖励</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《中华人民共和国残疾人保障法》（2018年修正）第十三条 对在社会主义建设中做出显著成绩的残疾人，对维护残疾人合法权益、发展残疾人事业、为残疾人服务做出显著成绩的单位和个人，各级人民政府和有关部门给予表彰和奖励。</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1.受理责任：对申报材料进行受理。</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2.审查责任:对奖励对象的材料进行审核。</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3.公示责任：对符合条件的推荐对象进行公示。</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4.决定责任:按照程序报请研究审定，依法进行奖励。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《中华人民共和国残疾人保障法》第十三条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社会事务办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35</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行政奖励</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对在人口与计划生育工作中有突出成绩或者特殊贡献的组织和个人的奖励</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《贵州省人口与计划生育条例》（2018年修正）第八条 各级人民政府对在人口与计划生育工作中有突出成绩或者特殊贡献的组织和个人,应当给予表彰和奖励。</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 受理责任：对申报材料进行受理。</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2．审查责任:对奖励对象的材料进行审核。</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 公示责任：对符合条件的推荐对象进行公示。</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4．决定责任:按照程序报请研究审定，依法进行奖励。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 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《贵州省人口与计划生育条例》第八条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计生办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计生办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026"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36</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行政裁决</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对个人之间、个人与单位之间土地权属争议的处理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《中华人民共和国土地管理法》（第三十二号主席令）第十四条第二款　单位之间的争议，由县级以上人民政府处理；个人之间、个人与单位之间的争议，由乡级人民政府或者县级以上人民政府处理。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1.受理责任：公示申请条件、法定期限、需要提供的申请书及其他资料，一次性告知补正材料。</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4.事后监管责任：监督当事人严格履行生效裁决书的有关内容。</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《中华人民共和国土地管理法》第十六条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综治办、司法所、农服中心</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综治办、司法所、农服中心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37</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行政裁决</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对个人之间、个人与单位之间草原所有权、使用权争议处理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《中华人民共和国草原法》（2013年修正）第十六条第二款 单位之间的争议，由县级以上人民政府处理；个人之间、个人与单位之间的争议，由乡（镇）人民政府或者县级以上人民政府处理。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1.受理责任：公示申请条件、法定期限、需要提供的申请书及其他资料，一次性告知补正材料。</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4.事后监管责任：监督当事人严格履行生效裁决书的有关内容。</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《中华人民共和国草原法》第十六条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综治办、林业站、自然资源所、司法所</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综治办、林业站、自然资源所、司法所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38</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行政裁决</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对个人之间、个人与单位之间林木所有权、林地使用权争议的处理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《中华人民共和国森林法》（2019年修订）第二十二条第二款 个人之间、个人与单位之间发生的林木所有权和林地使用权争议，由乡镇人民政府或者县级以上人民政府依法处理。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1.受理责任：公示申请条件、法定期限、需要提供的申请书及其他资料，一次性告知补正材料。</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4.事后监管责任：监督当事人严格履行生效裁决书的有关内容。</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《中华人民共和国森林法》第十七条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综治办、林业站、自然资源所、司法所</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综治办、林业站、自然资源所、司法所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266"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39</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适龄儿童、少年因身体状况需要延缓入学或者休学的批准</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《中华人民共和国义务教育法》（2018年修正）第十一条第二款 适龄儿童、少年因身体状况需要延缓入学或者休学的，其父母或者其他法定监护人应当提出申请，由当地乡镇人民政府或者县级人民政府教育行政部门批准。</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《贵州省义务教育条例》（2019年修正）第十八条第二款　适龄儿童、少年因身体状况需要延缓入学或者休学的，其父母或者其他法定监护人应当提出申请，由县级人民政府教育行政部门或者乡镇人民政府、街道办事处（社区）批准。</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2.审查责任：对相对人人提交的材料进行审查，提出审查意见。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3.决定责任：在规定期限内作出书面决定（不予确认的应说明理由）。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《中华人民共和国义务教育法》第十一条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各村、九年一贯制学校、卫生院</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各村、九年一贯制学校、卫生院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40</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乡镇煤矿安全生产监督管理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《乡镇煤矿管理条例》（2013年修正）第十八条  县级、乡级人民政府应当加强对乡镇煤矿安全生产工作的监督管理，保证煤矿生产的安全。</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1.检查责任：按照法律法规、规章规定和法定程序实施监督检查，检查人员不得少于2人，并应出示行政执法证件。</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2.处置责任：根据有关规定作出相应处置措施。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3.事后监管责任：对监测检查情况进行汇总、分类、归档被查，并跟踪监测。</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《乡镇煤矿管理条例》第十八条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安监站、自然资源管理所、执法分局</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安监站、自然资源管理所、执法分局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41</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食品摊贩从事食品生产经营活动备案</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both"/>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《贵州省食品安全条例》（2017年）第四十四条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3.决定责任：在规定期限内作出备案登记。</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4.监管责任：建立信息档案；公开有关信息；建立实施监督检查的运行机制和管理制度，加强监管。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《贵州省食品安全条例》第四十四条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市监分局</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市监分局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42</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在乡道、村道的出入口设置限高、限宽设施</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《公路安全保护条例》（国务院令第593号）第三十四条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1.调研责任：对是否需要设置限高、限宽设施进行调研。</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2.组织实施责任：对确认需设置的，组织实施。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《公路安全保护条例》第三十四条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经发办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经发办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43</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责成有关部门改建碍航建筑物或者限期补建过船、过木、过鱼建筑物，清除淤积，恢复通航</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《中华人民共和国航道管理条例》（2008年修订）第十七条 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1.立案责任：对依据监督检查职权或者通过举报、投诉、其他部门移送、上级部门交办等途径发现的有关线索，决定是否立案。</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2.调查责任：在调查或检查时，执法人员不得少于2人，并向当事人或有关人员出示证件，询问或检查应制作笔录；执法人员与有关部门直接利害关系的，应当回避。</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3.审查责任：对案件的事实、收集的证据、有关部门的陈述申辩理由等进行审查，提出处理意见；对情况复杂的，行政机关的负责人应当集体讨论决定。</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4.决定责任：作出责成有关部门改建碍航建筑物或者限期补建过船、过木、过鱼建筑物，清除淤积，恢复通航的决定。</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5.执行责任：督促有关部门履行的行政决定，对逾期不履行的，依照有关规定处理。</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6.法律法规规章文件规定应履行的其他责任。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《中华人民共和国航道管理条例》 第十七条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村建中心、执法分局</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44</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乡村建设规划许可初审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《中华人民共和国城乡规划法》（2019年修正）第四十一条第一款　在乡、村庄规划区内进行乡镇企业、乡村公共设施和公益事业建设的，建设单位或者个人应当向乡、镇人民政府提出申请，由乡、镇人民政府报城市、县人民政府城乡规划主管部门核发乡村建设规划许可证。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　 《贵州省城乡规划条例》（2017年修正）第三十四条 在乡、村寨规划区内进行乡镇企业、乡村公共设施和公益事业建设的单位或者个人，应当向乡、镇人民政府提出申请，由乡、镇人民政府报城市、县人民政府城乡规划主管部门核发乡村建设规划许可证。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　　在乡、村寨规划区内进行农村村民住宅建设的，应当向村民委员会提出建房申请，报乡、镇人民政府审核，城市、县人民政府城乡规划主管部门核发乡村建设规划许可证。</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2.审查责任：对申请人提交的申请材料进行审查，提出初步审查意见。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3.呈报责任：在规定期限内将初步审查意见和全部申请材料报送县级人民政府城乡规划主管部门审查。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《中华人民共和国城乡规划法》第四十一条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45</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村民在村庄、集镇规划区内，需使用耕地修建住宅申请的审查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《村庄和集镇规划建设管理条例》（国务院令第116号）第十八条 农村村民在村庄，集镇规划区内建住宅的，应当先向村集体经济组织或者村民委员会提出建房申请，经村民会议讨论通过后，按照下列审批程序办理：</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城镇非农业户口居民在村庄、集镇规划区内需要使用集体所有的土地建住宅的，应当经其所在单位或者居民委员会同意后，依照前款第（一）项规定的审批程序办理。</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回原籍村庄、集镇落户的职工、退伍军人和离休、退休干部以及回乡定居的华侨、港澳台同胞，在村庄、集镇规划区内需要使用集体所有的土地建住宅的，依照本条第一款第（一）项规定的审批程序办理。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2.审查责任：对申请人提交的申请材料进行审查，提出初步审查意见。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3.呈报责任：在规定期限内将初步审查意见和全部申请材料直接报送县级人民政府建设行政主管部门审查。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《村庄和集镇规划建设管理条例》第十八条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村建中心、自然资源所、农服中心、水务站、经发办、林业站</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村建中心、自然资源所、农服中心、水务站、经发办、林业站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46</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村民在村庄、集镇规划区内，使用原有宅基地、村内空闲地和其他土地修建住宅申请的批准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《村庄和集镇规划建设管理条例》（国务院令第116号）第十八条第一款 农村村民在村庄，集镇规划区内建住宅的，应当先向村集体经济组织或者村民委员会提出建房申请，经村民会议讨论通过后，按照下列审批程序办理：</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（二）使用原有宅基地、村内空闲地和其他土地的，由乡级人民政府根据村庄、集镇规划和土地利用规划批准。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3.决定责任：在规定期限内作出批准或不予批准的书面决定；不批准可应告知理由，并告知相对人申请复议或提起行政诉讼的权利。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4.送达责任：在规定期限内向申请人送达批准证件；建立信息档案；公开有关信息。</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6.法律法规规章文件规定应履行的其他责任。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《村庄和集镇规划建设管理条例》第十八条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村建中心、自然资源所、农服中心、水务站、经发办、林业站</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村建中心、自然资源所、农服中心、水务站、经发办、林业站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250"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47</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生育服务登记</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《流动人口计划生育工作条例》（国务院令第555号）第十六条 育龄夫妻生育第一个子女的，可以在现居住地的乡（镇）人民政府或者街道办事处办理生育服务登记。办理生育服务登记，应当提供下列证明材料：</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（一）夫妻双方的居民身份证；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（二）结婚证；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（三）女方的婚育证明和男方户籍所在地的乡（镇）人民政府或者街道办事处出具的婚育情况证明材料。</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3.决定责任：在规定期限内作出登记或不予登记的书面决定；不予登记的应告知理由。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4.送达责任：在规定期限内向申请人送达登记证明；建立信息档案；公开有关信息。</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6.法律法规规章文件规定应履行的其他责任。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《流动人口计划生育工作条例》第十六条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派出所、计生办、社会事务办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派出所、计生办、社会事务办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48</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病残儿医学鉴定审核</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2.审查责任：对申请人提交的申请材料进行审查，提出初步审查意见。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3.呈报责任：在规定期限内将初步审查意见和全部申请材料直接报送县级计划生育行政部门。</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《病残儿医学鉴定管理办法》（国家计划生育委员会令第7号）第十三条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各村、计生办、卫生院</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各村、计生办、卫生院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49</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对新生儿在医疗保健机构以外地点死亡的核查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1.核查责任：根据监护人的报告，按照有关规定进行核查。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2.处置责任：根据有关规定作出相应处置措施。并向乡镇卫生院或社区卫生服务中心通报有关信息。</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《禁止非医学需要的胎儿性别鉴定和选择性别的人工终止妊娠的规定》（国家卫生和计划生育委员会令第9号）第十三条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各村、卫生院</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各村、卫生院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50</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对侵占、破坏学校体育场地、器材、设备的单位或者个人限期清退和修复场地、赔偿或者修复器材、设备</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《学校体育工作条例》（2017年修正）第二十八条 　对违反本条例，侵占、破坏学校体育场地、器材、设备的单位或者个人，由当地人民政府或者教育行政部门令其限期清退和修复场地、赔偿或者修复器材、设备。</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4.告知责任：在作出处理决定之前，应当告知当事人作出处理决定的事由、理由及依据，并告知当事人依法享有的权利；当事人依法要求听证的，应组织听证。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5.决定责任：依法应当作出相应处理决定的，制作盖有行政机关印章的行政处理决定书，载明违法事实、证据、处理决定的具体内容、权利救济途径等内容。</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6.送达责任：行政处理决定书在决定后七日内依照《民事诉讼法》的有关规定送达当事人。</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7.执行责任：督促当事人履行生效的行政处理决定，对逾期不履行的，依照《中华人民共和国行政强制法》的规定执行。</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8.法律法规规章文件规定应履行的其他责任。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《学校体育工作条例》（国家教育委员会令第8号）第二十八条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文广站</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文广站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51</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农村幼儿园举办、停办的登记注册</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《幼儿园管理条例》（国家教育委员会令第4号）第十二条第二款农村幼儿园的举办、停办，由所在乡、镇人民政府登记注册，并报县人民政府教育行政部门备案。</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3.决定责任：在规定期限内予以登记或不予登记；不予登记的应告知理由，并告知相对人申请复议或提起行政诉讼的权利。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4.事后监管责任：建立信息档案；公开有关信息；建立实施监督检查的运行机制和管理制度，加强监管。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《幼儿园管理条例》（国家教育委员会令第4号）第十二条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党政办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党政办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52</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廉租住房保障申请初审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《廉租住房保障办法》（建设部令第162号）第十七条第一款 申请廉租住房保障，按照下列程序办理：</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（一）申请廉租住房保障的家庭，应当由户主向户口所在地街道办事处或者镇人民政府提出书面申请；</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2.审查责任：对申请人提交的申请材料进行审查，提出初步审查意见。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3.呈报责任：在规定期限内将初步审查意见和全部申请材料报送县级人民政府建设（住房保障）部门审核。</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《廉租住房保障办法》（建设部令第162号）第十七条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53</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村规民约备案</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《中华人民共和国村民委员会组织法》（2018年修正）第二十七条第一款　村民会议可以制定和修改村民自治章程、村规民约，并报乡、民族乡、镇的人民政府备案。</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3.决定责任：在规定期限内作出备案登记。</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4.监管责任：建立信息档案；公开有关信息；建立实施监督检查的运行机制和管理制度，加强监管。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《中华人民共和国村民委员会组织法》第二十七条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镇政府、各村</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镇政府、各村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57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54</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监督社区戒毒人员</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《中华人民共和国禁毒法》（2008年）第三十九条第第二款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《贵州省禁毒条例》（2013年修正）第十条 城市街道办事处(社区)、乡镇人民政府负责社区戒毒、社区康复工作，指导居民委员会、村民委员会做好禁种、禁制、禁贩、禁吸毒品的教育宣传，落实禁毒防范措施。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1.检查责任：根据有关情况对社区戒毒人员情意况进行检查。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2.处置责任：根据有关规定作出相应处置措施。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3.事后监管责任：对监测检查情况进行汇总、分类、归档被查，并跟踪监测。</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《中华人民共和国禁毒法》第三十九条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禁毒办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禁毒办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55</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对居民住房恢复重建补助对象的审核</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《自然灾害救助条例》（2019年修正）第二十条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2.审查责任：对申请人提交的申请材料进行审查，提出初步审查意见。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3.呈报责任：在规定期限内将初步审查意见和全部申请材料直接报送县级人民政府民政等部门审批。</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《自然灾害救助条例》第二十条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村建中心、社事办、安监站、各村</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村建中心、社事办、安监站、各村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56</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对设置农村村民公益性墓地审核</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《殡葬管理条例》（2012年修订）第八条第三款 农村为村民设置公益性墓地，经乡级人民政府审核同意后，报县级人民政府民政部门审批。</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2.审查责任：对申请人提交的申请材料进行审查，提出初步审查意见。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3.呈报责任：在规定期限内将初步审查意见和全部申请材料直接报送县级人民政府民政部门审批。</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殡葬管理条例》第八条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社事办、各村</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3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57</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城乡居民申请最低生活保障待遇审核</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《社会救助暂行办法》（国务院令第649号）第四条第一款 乡镇人民政府、街道办事处负责有关社会救助的申请受理、调查审核，具体工作由社会救助经办机构或者经办人员承担。</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第十一条第（一）项 由共同生活的家庭成员向户籍所在地的乡镇人民政府、街道办事处提出书面申请；家庭成员申请有困难的，可以委托村民委员会、居民委员会代为提出申请。</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《城市居民最低生活保障条例》第四条第二款　县级人民政府民政部门以及街道办事处和镇人民政府（以下统称管理审批机关）负责城市居民最低生活保障的具体管理审批工作。</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2.审查责任：对申请人提交的申请材料进行审查核实，提出初步审查意见。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3.呈报责任：在规定期限内将初步审查意见和全部申请材料报送县级人民政府民政部门审批。</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《社会救助暂行办法》（国务院令第649号）第四条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社事办、各村</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58</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特困人员供养待遇及核销的审核</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《社会救助暂行办法》（国务院令第649号）第十六条 申请特困人员供养，由本人向户籍所在地的乡镇人民政府、街道办事处提出书面申请；本人申请有困难的，可以委托村民委员会、居民委员会代为提出申请。</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特困人员供养的审批程序适用本办法第十一条规定。</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2.审查责任：对申请人提交的申请材料进行审查，提出初步审查意见。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3.呈报责任：在规定期限内将初步审查意见和全部申请材料直接报送县级人民政府民政部门审批。</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社会救助暂行办法》（国务院令第649号）第十六条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社事办、各村</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59</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医疗救助初审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《社会救助暂行办法》（国务院令第649号）第三十条 申请医疗救助的，应当向乡镇人民政府、街道办事处提出，经审核、公示后，由县级人民政府医疗保障部门审批。最低生活保障家庭成员和特困供养人员的医疗救助，由县级人民政府医疗保障部门直接办理。</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2.审查责任：对申请人提交的申请材料进行审查，提出初步审查意见，并公示。</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3.呈报责任：在规定期限内将初步审查意见和全部申请材料直接报送县级人民政府民政部门审批。</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《社会救助暂行办法》（国务院令第649号）第三十条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社事办、各村</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60</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临时救助初审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2.审查责任：对申请人提交的申请材料进行审查，提出初步审查意见。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3.呈报责任：在规定期限内将初步审查意见和全部申请材料直接报送县级人民政府民政部门审批。</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《社会救助暂行办法》（国务院令第649号）第四十八条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社事办、各村</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61</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对五保供养服务不符合要求的责令限期改正及终止供养服务协议</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《农村五保供养工作条例》（2006年）第二十四条 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3.审查责任：对案件的违法事实、收集的证据、办案的程序、当事人的陈述申辩理由等进行审查，提出处理意见；对情节复杂的，行政机关的负责人应当集体讨论决定。</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《农村五保供养工作条例》第二十四条 </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社事办、各村</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62</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伤残抚恤对象残疾等级评定的审核</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《伤残抚恤管理办法》（2019年修订） 第六条　申请人（精神病患者由其利害关系人帮助申请，下同）申请评定残疾等级，应当向所在单位提出书面申请。申请人所在单位应及时审查评定残疾等级申请，出具书面意见并加盖单位公章，连同相关材料一并报送户籍地县级人民政府退役军人事务部门审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没有工作单位的或者以原致残部位申请评定残疾等级的，可以直接向户籍地县级人民政府退役军人事务部门提出申请。</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第七条申请人申请评定残疾等级，应当提供以下真实确切材料：书面申请，身份证或者居民户口簿复印件，退役军人证（退役军人登记表）、人民警察证等证件复印件，本人近期二寸免冠彩色照片。</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2.审查责任：对申请人提交的申请材料进行审查，审核要求调整和评定残疾等级人员档案材料，核对伤残信息等；提出初审意见。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3.呈报责任：乡镇人民政府审查评定残疾等级申请后出具书面意见，连同本人档案材料、书面申请和本人近期二寸免冠彩色照片等一并报送户籍所在地的县级人民政府民政部门审查。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《伤残抚恤管理办法》（民政部令第50号） 第五条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社事办、各村</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63</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受理进入光荣院集中供养的申请</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《光荣院管理办法》（退役军人事务部令第3号） 第八条  申请享受光荣院集中供养、优惠服务，应当由本人向户籍地村（社区）退役军人服务站提出申请，或者由其居民委员会（村民委员会）向乡镇（街道）退役军人服务站代为提出申请。</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退役军人服务站应当在10个工作日内将申请材料报光荣院，光荣院初审后及时报其主管部门审核批准。</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光荣院根据其主管部门下达的计划和任务安排集中供养、优惠服务对象入院，并根据实际情况接收优待服务对象。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2..审查责任：审核申请人有关材料，对符合条件的，登记其个人信息，收取必需材料，上报光荣院主管部门审核批准；对不符合条件的及时说明原因。</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3.事后监管责任：建立实施监督检查的运行机制和管理制度，加强监管。建立信息档案；公开有关信息。</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光荣院管理办法》（退役军人事务部令第3号） 第八条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退役军人事务站</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退役军人事务站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64</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为应对突发事件征用单位和个人的财产</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《中华人民共和国突发事件应对法》（2007年）第十二条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1.作出征用决定责任：根据应对突发事件的需要，作出征用决定。</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2.返还或补偿责任：使用完毕或处置工作结束后及时返还或补偿。</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《中华人民共和国突发事件应对法》第十二条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镇政府</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镇政府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65</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执行民间纠纷案处理决定决定</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《中华人民共和国突发事件应对法》（2007年）第二十一条 县级人民政府及其有关部门、乡级人民政府、街道办事处、居民委员会、村民委员会应当及时调解处理可能引发社会安全事件的矛盾纠纷。</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《民间纠纷处理办法》（1990年）第二十一条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1.矛盾纠纷排查责任：定期或不定期排查相关矛盾纠纷。</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2.调查处理责任：调查有关事实，听取矛盾纠纷各该当事人的陈述和申辩；进行调解；达不成调解协议的，依据法律和政策作出处理决定。</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3.告知责任：告知当事人在乡镇政府做出纠纷处理决定后其权利和义务；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3.执行责任：督促当事人履行生行政处理决定，对逾期不履行的，依照有关规定执行。</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《中华人民共和国突发事件应对法》第二十一条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《民间纠纷处理办法》第二十一条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各村、综治办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各村、综治办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66</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对土地承包经营期限内，承包经营者之间承包土地进行调整的批准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《中华人民共和国农村土地承包法》（2019年修正）第二十七条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3.转送责任：在规定期限内将审查意见和全部申请材料报送县级人民政府农业行政主管部门批准。</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《中华人民共和国农村土地承包法》（2019年修正）第二十七条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农服中心，各村</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农服中心，各村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67</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采取措施实施土地整理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《中华人民共和国土地管理法》第三十六条　各级人民政府应当采取措施，引导因地制宜轮作休耕，改良土壤，提高地力，维护排灌工程设施，防止土地荒漠化、盐渍化、水土流失和土壤污染。</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第四十二条　国家鼓励土地整理。县、乡（镇）人民政府应当组织农村集体经济组织，按照土地利用总体规划，对田、水、路、林、村综合整治，提高耕地质量，增加有效耕地面积，改善农业生产条件和生态环境。</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地方各级人民政府应当采取措施，改造中、低产田，整治闲散地和废弃地。</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《中华人民共和国土地管理法实施条例》第十八条 县、乡（镇）人民政府应当按照土地利用总体规划，组织农村集体经济组织制定土地整理方案，并组织实施。</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1.拟定整理方案责任：开展调研，拟定整理方案。</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2.公示整理方案责任：公示整理方案，征求意见。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3.审查决定责任：对整理方案进行审查，经集体讨论作出整理决定。</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4.组织实施责任：按方案组织实施。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5.验收责任：根据方案规定的整理标准进行验收。</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6.法律法规规章文件规定应履行的其他责任。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《中华人民共和国土地管理法》第三十五条、第四十一条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《中华人民共和国土地管理法实施条例》第十八条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自然资源管理所、农业服务中心</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自然资源管理所、农业服务中心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68</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对乡(镇)村公共设施、公益事业建设用地的审核</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2.审查责任：对申请人提交的申请材料进行审查，提出初步审查意见。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3.呈报责任：在规定期限内将初步审查意见和全部申请材料报送县级人民政府土地行政主管部门。</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《中华人民共和国土地管理法》 第六十一条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各村、自然资源管理所、村建中心</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各村、自然资源管理所、村建中心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69</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农村居民住宅用地审核</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《中华人民共和国土地管理法》（2004年修正）第六十二条 农村村民一户只能拥有一处宅基地，其宅基地的面积不得超过省、自治区、直辖市规定的标准。</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农村村民建住宅，应当符合乡（镇）土地利用总体规划，并尽量使用原有的宅基地和村内空闲地。</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农村村民住宅用地，经乡（镇）人民政府审核，由县级人民政府批准；其中，涉及占用农用地的，依照本法第四十四条的规定办理审批手续。</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农村村民出卖、出租住房后，再申请宅基地的，不予批准。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2.审查责任：对申请人提交的申请材料进行审查，提出初审意见。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3.呈报责任：在规定期限内将审核意见和全部申请材料报送县级人民政府批准。</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《中华人民共和国土地管理法》第六十二条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自然资源管理所、村建中心、农服中心</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自然资源管理所、村建中心、农服中心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70</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对在村庄、集镇规划区内，违法占地的，责令退回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《村庄和集镇规划建设管理条例》（国务院令第116号）第三十六条 在村庄、集镇规划区内，未按规划审批程序批准而取得建设用地批准文件，占用土地的批准文件无效，占用的土地由乡级以上人民政府责令退回。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1.检查责任：按照法律法规、规章规定和法定程序实施检查，检查人员不得少于2人。</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2.处置责任：根据有关规定作出相应处置措施。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3.事后监管责任：对监测检查情况进行汇总、分类、归档被查，并跟踪监测。</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《村庄和集镇规划建设管理条例》第三十六条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自然资源管理所、村建中心</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自然资源管理所、村建中心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71</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对农产品生产活动的指导、监管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《贵州省农产品质量安全条例》（2017年修正）第五条第三款：“乡、镇人民政府应当加强对本行政区域内农产品生产活动的指导、监督, 落实农产品质量安全管理责任。”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1.检查责任：按照法律法规、规章规定和法定程序实施检查，检查人员不得少于2人，并应出示行政执法证件。</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2.处置责任：根据有关规定作出相应处置措施。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3.事后监管责任：对监测检查情况进行汇总、分类、归档被查，并跟踪监测。</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《贵州省农产品质量安全条例》第五条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农服中心</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农服中心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72</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对实行家庭承包方式的农村土地承包经营权颁证的审核</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《中华人民共和国农村土地承包经营权证管理办法》（农业部令第33号）第七条 实行家庭承包的，按下列程序颁发农村土地承包经营权证：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（一）土地承包合同生效后，发包方应在30个工作日内，将土地承包方案、承包方及承包土地的详细情况、土地承包合同等材料一式两份报乡（镇）人民政府农村经营管理部门。</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2.审查责任：对申请人提交的申请材料进行审查，提出初审意见。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3.呈报责任：在规定期限内将初审意见和全部申请材料报送县级人民政府农业行政主管部门审核。</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《中华人民共和国农村土地承包经营权证管理办法》（农业部令第33号）第七条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农服中心</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农服中心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73</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对以招标、拍卖、公开协商等方式承包农村土地办理农村土地承包经营权证的初审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《中华人民共和国农村土地承包经营权证管理办法》（农业部令第33号）第八条 实行招标、拍卖、公开协商等方式承包农村土地的，按下列程序办理农村土地承包经营权证：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（一）土地承包合同生效后，承包方填写农村土地承包经营权证登记申请书，报承包土地所在乡（镇）人民政府农村经营管理部门。</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（二）乡（镇）人民政府农村经营管理部门对发包方和承包方的资格、发包程序、承包期限、承包地用途等予以初审，并在农村土地承包经营权证登记申请书上签署初审意见。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（三）承包方持乡（镇）人民政府初审通过的农村土地承包经营权登记申请书，向县级以上地方人民政府申请农村土地承包经营权证登记。</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2.审查责任：对申请人提交的申请材料进行审查，提出初步审查意见，未通过审查应告知理由，并告知相对人申请复议或提起行政诉讼的权利。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《中华人民共和国农村土地承包经营权证管理办法》（农业部令第33号）第八条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农服中心</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农服中心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74</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换发、补发农村土地承包经营权证的审核</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3.转送责任：在规定期限内将审查意见和全部申请材料报送原发证机关办理换发、补发手续。</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《中华人民共和国农村土地承包经营权证管理办法》（农业部令第33号）第十七条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农服中心</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农服中心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75</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土地承包经营权流转合同备案</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《农村土地承包经营权流转管理办法》（农业部令第47号）第二十一条第二款 农村土地承包经营权流转合同一式四份，流转双方各执一份，发包方和乡(镇)人民政府农村土地承包管理部门各备案一份。</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3.决定责任：在规定期限内作出备案登记。</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4.监管责任：建立信息档案；公开有关信息；建立实施监督检查的运行机制和管理制度，加强监管。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《农村土地承包经营权流转管理办法》（农业部令第47号）第二十一条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农服中心</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农服中心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76</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组织开展动物疫病强制免疫</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《中华人民共和国动物防疫法》（2021年修订）第八条第二款 乡级人民政府、街道办事处组织群众做好本辖区的动物疫病预防与控制工作，村民委员会、居民委员会予以协助。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第十八条第二款 乡级人民政府、街道办事处组织本辖区饲养动物的单位和个人做好强制免疫，协助做好监督检查；村民委员会、居民委员会协助做好相关工作。</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第八十一条　县级人民政府应当为动物卫生监督机构配备与动物、动物产品检疫工作相适应的官方兽医，保障检疫工作条件。</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县级人民政府农业农村主管部门可以根据动物防疫工作需要，向乡、镇或者特定区域派驻兽医机构或者工作人员。</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1.通告催告责任：当需要组织本管辖区域内饲养动物的单位和个人开展强制免疫工作时下达催告通知书，催告履行义务以及履行义务的期限、方式和催告对象依法享有的陈述权和申辩权；</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2.组织本管辖区域内饲养动物的单位和个人做好强制免疫工作；做好预防控制措施；及时上报县动物卫生部门疫情以及控制情况；</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3.现场检查动物疾病强制免疫情况；</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《中华人民共和国动物防疫法》第八条、第十八条、第八十一条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农业服务中心</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农业服务中心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77</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捕杀狂犬、野犬</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《中华人民共和国传染病防治法实施办法》（卫生部令第17号）第二十九条第（三）项 乡（镇）政府负责辖区内养犬的管理，捕杀狂犬、野犬。</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1.建立队伍责任：组建应急队伍，制定应急方案，并在辖区内加大宣传力度，公开联系方式。</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2.组织实施捕杀责任：收到有狂犬、野犬信息后，立即组织人员，并联系当地公安派出机关；及时赶赴事发地对狂犬、野犬进行捕杀；</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3.善后责任：加大受伤人员的紧急医治工作；对被捕杀的狂犬、野犬进行妥善处置。</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4.报告责任：如出现狂犬、野犬较多的情况，及时上报县级政府动物卫生部门。</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《中华人民共和国传染病防治法实施办法》第二十九条第（三）项</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派出所</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78</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对危害文物保护单位安全、破坏文物保护单位历史风貌的建筑物、构筑物的拆迁</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《中华人民共和国文物保护法》（2017年修正）第二十六条第二款 对危害文物保护单位安全、破坏文物保护单位历史风貌的建筑物、构筑物，当地人民政府应当及时调查处理，必要时，对该建筑物、构筑物予以拆迁。</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1.调查研究责任：对可能危害文物保护单位安全、破坏文物保护单位历史风貌的建筑物、构筑物进行调查。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2.决定责任：对危害文物保护单位安全、破坏文物保护单位历史风貌的建筑物、构筑物作出处理决定。</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3.组织实施责任：根据处理决定组织实施。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《文物保护法》第二十六条第二款</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文化服务中心</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文化服务中心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79</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设立乡村集体所有制企业的审核</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《中华人民共和国乡村集体所有制企业条例》（2011年修订）第十四条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2.审查责任：对申请人提交的申请材料进行审查，提出初步审查意见。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3.呈报责任：在规定期限内将初步审查意见和全部申请材料报送县级人民政府乡镇企业主管部门以及法律、法规规定的有关部门批准。</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《中华人民共和国乡村集体所有制企业条例》第十四条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经发办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经发办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80</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耕地占用税免征或者减征审核</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《中华人民共和国耕地占用税暂行条例》（国务院令第511号）第十条第二款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2.审查责任：对申请人提交的申请材料进行审查，提出初审意见。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3.呈报责任：在规定期限内将审核意见和全部申请材料报送县级人民政府批准。</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《中华人民共和国耕地占用税暂行条例》第十条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自然资源管理所、社会事务办、退役军人事务管理站</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自然资源管理所、社会事务办、退役军人事务管理站</w:t>
            </w:r>
          </w:p>
        </w:tc>
      </w:tr>
    </w:tbl>
    <w:p/>
    <w:sectPr>
      <w:pgSz w:w="11906" w:h="16838"/>
      <w:pgMar w:top="2098" w:right="1531" w:bottom="187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caa5ae61-9cd8-488d-bb87-51ff19a29504"/>
  </w:docVars>
  <w:rsids>
    <w:rsidRoot w:val="606920C2"/>
    <w:rsid w:val="3073246D"/>
    <w:rsid w:val="3B10142E"/>
    <w:rsid w:val="46290DB7"/>
    <w:rsid w:val="60692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afterAutospacing="0"/>
      <w:ind w:left="420" w:leftChars="200"/>
    </w:pPr>
  </w:style>
  <w:style w:type="paragraph" w:styleId="4">
    <w:name w:val="Body Text First Indent 2"/>
    <w:basedOn w:val="3"/>
    <w:qFormat/>
    <w:uiPriority w:val="0"/>
    <w:pPr>
      <w:ind w:firstLine="420" w:firstLineChars="200"/>
    </w:p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2024-01-05T02:31:00Z</dcterms:created>
  <dc:creator>17785269434</dc:creator>
  <cp:lastModifiedBy>17785269434</cp:lastModifiedBy>
  <dcterms:modified xsi:type="dcterms:W3CDTF">2024-01-05T02:34:03Z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94755DB1D1A04E309D8CD4B9B53A6592_11</vt:lpwstr>
  </property>
</Properties>
</file>