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b w:val="0"/>
          <w:bCs w:val="0"/>
          <w:i w:val="0"/>
          <w:iCs w:val="0"/>
          <w:caps w:val="0"/>
          <w:color w:val="000000" w:themeColor="text1"/>
          <w:spacing w:val="0"/>
          <w:sz w:val="48"/>
          <w:szCs w:val="48"/>
          <w:bdr w:val="none" w:color="auto" w:sz="0" w:space="0"/>
          <w:shd w:val="clear" w:fill="FFFFFF"/>
          <w14:textFill>
            <w14:solidFill>
              <w14:schemeClr w14:val="tx1"/>
            </w14:solidFill>
          </w14:textFill>
        </w:rPr>
        <w:t>风华镇人民政府</w:t>
      </w:r>
      <w:r>
        <w:rPr>
          <w:rFonts w:hint="eastAsia" w:ascii="方正小标宋简体" w:hAnsi="方正小标宋简体" w:eastAsia="方正小标宋简体" w:cs="方正小标宋简体"/>
          <w:b w:val="0"/>
          <w:bCs w:val="0"/>
          <w:i w:val="0"/>
          <w:iCs w:val="0"/>
          <w:caps w:val="0"/>
          <w:color w:val="000000" w:themeColor="text1"/>
          <w:spacing w:val="0"/>
          <w:sz w:val="48"/>
          <w:szCs w:val="48"/>
          <w:bdr w:val="none" w:color="auto" w:sz="0" w:space="0"/>
          <w:shd w:val="clear" w:fill="FFFFFF"/>
          <w:lang w:val="en-US" w:eastAsia="zh-CN"/>
          <w14:textFill>
            <w14:solidFill>
              <w14:schemeClr w14:val="tx1"/>
            </w14:solidFill>
          </w14:textFill>
        </w:rPr>
        <w:t>2023年</w:t>
      </w:r>
      <w:r>
        <w:rPr>
          <w:rFonts w:hint="eastAsia" w:ascii="方正小标宋简体" w:hAnsi="方正小标宋简体" w:eastAsia="方正小标宋简体" w:cs="方正小标宋简体"/>
          <w:b w:val="0"/>
          <w:bCs w:val="0"/>
          <w:i w:val="0"/>
          <w:iCs w:val="0"/>
          <w:caps w:val="0"/>
          <w:color w:val="000000" w:themeColor="text1"/>
          <w:spacing w:val="0"/>
          <w:sz w:val="48"/>
          <w:szCs w:val="48"/>
          <w:bdr w:val="none" w:color="auto" w:sz="0" w:space="0"/>
          <w:shd w:val="clear" w:fill="FFFFFF"/>
          <w14:textFill>
            <w14:solidFill>
              <w14:schemeClr w14:val="tx1"/>
            </w14:solidFill>
          </w14:textFill>
        </w:rPr>
        <w:t>权责</w:t>
      </w: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sz w:val="48"/>
          <w:szCs w:val="48"/>
          <w:bdr w:val="none" w:color="auto" w:sz="0" w:space="0"/>
          <w:shd w:val="clear" w:fill="FFFFFF"/>
          <w14:textFill>
            <w14:solidFill>
              <w14:schemeClr w14:val="tx1"/>
            </w14:solidFill>
          </w14:textFill>
        </w:rPr>
        <w:t>清单</w:t>
      </w:r>
    </w:p>
    <w:tbl>
      <w:tblPr>
        <w:tblW w:w="885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27"/>
        <w:gridCol w:w="527"/>
        <w:gridCol w:w="527"/>
        <w:gridCol w:w="674"/>
        <w:gridCol w:w="1486"/>
        <w:gridCol w:w="2266"/>
        <w:gridCol w:w="822"/>
        <w:gridCol w:w="674"/>
        <w:gridCol w:w="822"/>
        <w:gridCol w:w="52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8852"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风华镇人民政府权责清单  ( 2023年）  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5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序</w:t>
            </w:r>
          </w:p>
        </w:tc>
        <w:tc>
          <w:tcPr>
            <w:tcW w:w="5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权力</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事项编码</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权力名称</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权力依据</w:t>
            </w:r>
          </w:p>
        </w:tc>
        <w:tc>
          <w:tcPr>
            <w:tcW w:w="226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责任事项</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责任事项依据</w:t>
            </w:r>
          </w:p>
        </w:tc>
        <w:tc>
          <w:tcPr>
            <w:tcW w:w="6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追责对象</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5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号</w:t>
            </w:r>
          </w:p>
        </w:tc>
        <w:tc>
          <w:tcPr>
            <w:tcW w:w="5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类型</w:t>
            </w: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机构</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范围</w:t>
            </w: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农民集体所有的土地由本集体经济组织以外的单位或者个人承包经营批准</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《行政许可法》第三十、三十二、三十四、三十七、三十八、三十九、四十、四十二、四十四、六十一条。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3.决定责任：在规定期限内作出许可或不予许可的书面决定；不予许可应告知理由，并告知相对人申请复议或提起行政诉讼的权利。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4.送达责任：在规定期限内向申请人送达行政许可证件；建立信息档案；公开有关信息。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在承包经营期内，对承包经营者使用的草原进行微调的批准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《行政许可法》第三十、三十二、三十四、三十七、三十八、三十九、四十、四十二、四十四、六十一条。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3.决定责任：在规定期限内作出许可或不予许可的书面决定；不予许可应告知理由，并告知相对人申请复议或提起行政诉讼的权利。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4.送达责任：在规定期限内向申请人送达行政许可证件；建立信息档案；公开有关信息。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对草原由本集体经济组织以外的单位或者个人承包经营的批准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《行政许可法》第三十、三十二、三十四、三十七、三十八、三十九、四十、四十二、四十四、六十一条。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3.决定责任：在规定期限内作出许可或不予许可的书面决定；不予许可应告知理由，并告知相对人申请复议或提起行政诉讼的权利。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4.送达责任：在规定期限内向申请人送达行政许可证件；建立信息档案；公开有关信息。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在村庄、集镇规划区修建临时建筑物、构筑物和其他设施的许可</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《村庄和集镇规划建设管理条例》第三十二条  未经乡镇人民政府批准，任何单位和个人不得擅自在村庄、集镇规划区的街道、广场、市场和车站等场所修建临时建筑物、构筑物和其他设施。</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《行政许可法》第三十、三十二、三十四、三十七、三十八、三十九、四十、四十二、四十四、六十一条。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3.决定责任：在规定期限内作出许可或不予许可的书面决定；不予许可应告知理由，并告知相对人申请复议或提起行政诉讼的权利。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4.送达责任：在规定期限内向申请人送达行政许可证件；建立信息档案；公开有关信息。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对农村居民未经批准或者违反规划的规定修建住宅的处罚</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一般程序：</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《行政处罚法》第十五、三十一、三十七、三十八、三十九、四十、四十二条。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农村居民未经批准或者违反规划的规定建住宅的，乡级人民政府可以依照前款规定处罚。</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1.立案责任：对依据监督检查职权或者通过举报、投诉、其他部门移送、上级部门交办等途径发现的违法行为线索，决定是否立案。</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6.送达责任：行政处罚决定书在决定后七日内依照《民事诉讼法》的有关规定送达当事人。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7.执行责任：督促当事人履行生效的行政处罚决定，对逾期不履行的，依照《中华人民共和国行政强制法》的规定执行。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简易程序：</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1.调查责任：收集证据，查明事实，向当事人出示证件，执法人员与当事人有利害关系的，应当回避。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4.送达责任：当场交付当事人。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5.备案责任：执法人员当场作出处罚决定后，必须报所属行政机关备案。</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6.执行责任：督促当事人履行生效的行政处罚决定，对逾期不履行的，依照《中华人民共和国行政强制法》的规定执行。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对损坏村庄和集镇的房屋、公共设施的行政处罚</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《村庄和集镇规划建设管理条例》第三十九条 有下列行为之一的，由乡级人民政府责令停止侵害，可以处以罚款；造成损失的，并应当赔偿：</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一般程序：</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《行政处罚法》第十五、三十一、三十七、三十八、三十九、四十、四十二条。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（一）损坏村庄和集镇的房屋、公共设施的。</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1.立案责任：对依据监督检查职权或者通过举报、投诉、其他部门移送、上级部门交办等途径发现的违法行为线索，决定是否立案。</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（二）乱堆粪便、垃圾、柴草，破坏村容镇貌和环境卫生的。</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6.送达责任：行政处罚决定书在决定后七日内依照《民事诉讼法》的有关规定送达当事人。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7.执行责任：督促当事人履行生效的行政处罚决定，对逾期不履行的，依照《中华人民共和国行政强制法》的规定执行。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简易程序：</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1.调查责任：收集证据，查明事实，向当事人出示证件，执法人员与当事人有利害关系的，应当回避。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4.送达责任：当场交付当事人。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5.备案责任：执法人员当场作出处罚决定后，必须报所属行政机关备案。</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6.执行责任：督促当事人履行生效的行政处罚决定，对逾期不履行的，依照《中华人民共和国行政强制法》的规定执行。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对擅自在村庄、集镇规划区内的街道、广场、市场和车站等场所修建临时建筑物、构筑物和其他设施的处罚</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《村庄和集镇规划建设管理条例》第四十条 擅自在村庄、集镇规划区内的街道、广场、市场和车站等场所修建临时建筑物、构筑物和其他设施的，由乡级人民政府责令限期拆除，并可处以罚款。</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一般程序：</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《行政处罚法》第十五、三十一、三十七、三十八、三十九、四十、四十二条。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1.立案责任：对依据监督检查职权或者通过举报、投诉、其他部门移送、上级部门交办等途径发现的违法行为线索，决定是否立案。</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6.送达责任：行政处罚决定书在决定后七日内依照《民事诉讼法》的有关规定送达当事人。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7.执行责任：督促当事人履行生效的行政处罚决定，对逾期不履行的，依照《中华人民共和国行政强制法》的规定执行。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简易程序：</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1.调查责任：收集证据，查明事实，向当事人出示证件，执法人员与当事人有利害关系的，应当回避。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4.送达责任：当场交付当事人。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5.备案责任：执法人员当场作出处罚决定后，必须报所属行政机关备案。</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6.执行责任：督促当事人履行生效的行政处罚决定，对逾期不履行的，依照《中华人民共和国行政强制法》的规定执行。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对单位和个人损坏或者擅自移动有钉螺地带警示标志的处罚</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1.立案责任：对依据监督检查职权或者通过举报、投诉、其他部门移送、上级部门交办等途径发现的违法行为线索，决定是否立案。</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《行政处罚法》第十五、三十一、三十七、三十八、三十九、四十、四十二条。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6.送达责任：行政处罚决定书在决定后七日内依照《民事诉讼法》的有关规定送达当事人。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7.执行责任：督促当事人履行生效的行政处罚决定，对逾期不履行的，依照《中华人民共和国行政强制法》的规定执行。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行政强制  </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对在乡、村庄规划区内未依法取得乡村建设规划许可证或者未按照乡村建设规划许可证的规定进行建设的拆除</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《行政强制法》第十八、二十四、二十六、三十一、三十二、三十三条。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2.审查责任：案件承办机构负责人对办案人员提出的采取行政强制的理由、种类、依据进行审查。</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4.执行责任：制作并送达查封（扣押、冻结）决定书，妥善保管有关财物。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行政强制  </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对在电力设施保护区内修建的危及电力设施安全的建筑物、构筑物或者种植植物、堆放物品的强制拆除、砍伐或者清除</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《行政强制法》第十八、二十四、二十六、三十一、三十二、三十三条。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风华镇供电所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2.审查责任：案件承办机构负责人对办案人员提出的采取行政强制的理由、种类、依据进行审查。</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4.执行责任：制作并送达查封（扣押、冻结）决定书，妥善保管有关财物。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责令拆除未经煤矿企业同意修建建筑物、构筑物</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《中华人民共和国煤炭法》第五十二条　未经煤矿企业同意，任何单位或者个人不得在煤矿企业依法取得土地使用权的有效期间内在该土地上种植、养殖、取土或者修建建筑物、构筑物。</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《行政强制法》第十八、二十四、二十六、三十一、三十二、三十三条。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2.审查责任：案件承办机构负责人对办案人员提出的采取行政强制的理由、种类、依据进行审查。</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4.执行责任：制作并送达查封（扣押、冻结）决定书，妥善保管有关财物。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对非法种植毒品原植物的处置</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《行政强制法》第十八、二十四、二十六、三十一、三十二、三十三条。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风华镇禁毒办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2.审查责任：案件承办机构负责人对办案人员提出的采取行政强制的理由、种类、依据进行审查。</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4.执行责任：制作并送达查封（扣押、冻结）决定书，妥善保管有关财物。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行政给付</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对家庭经济困难的适龄儿童、少年免费提供教科书并补助寄宿生生活费</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《中华人民共和国义务教育法》第四十四条第二款各级人民政府对家庭经济困难的适龄儿童、少年免费提供教科书并补助寄宿生生活费。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1.受理责任：公示法定应当提交的材料；一次性告知补正材料，依法受理或不予受理申请（不予受理的说明理由）。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《中华人民共和国义务教育法》第四十四条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3.决定责任：作出给付的行政决定，依法送达。</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行政给付</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对生活困难残疾人、对贫困残疾人、对生活不能自理残疾人的救助</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《中华人民共和国残疾人保障法》第四十八条第一款  各级人民政府对生活确有困难的残疾人，通过多种渠道给予生活、教育、住房和其他社会救助。</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1.受理责任：公示法定应当提交的材料；一次性告知补正材料，依法受理或不予受理申请（不予受理的说明理由）。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《中华人民共和国残疾人保障法》第四十八条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第四十八条第三款  各级人民政府对贫困残疾人的基本医疗、康复服务、必要的辅助器具的配置和更换，应当按照规定给予救助。</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第四十八条第四款款  对生活不能自理的残疾人，地方各级人民政府应当根据情况给予护理补贴。</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3.决定责任：作出给付的行政决定，依法送达。</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行政给付 </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对特殊老年人的供养或救助</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1.受理责任：公示法定应当提交的材料；一次性告知补正材料，依法受理或不予受理申请（不予受理的说明理由）。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《中华人民共和国老年人权益保障法》第三十一条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第三十一条第三款  对流浪乞讨、遭受遗弃等生活无着的老年人，由地方各级人民政府依照有关规定给予救助。</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3.决定责任：作出给付的行政决定，依法送达。</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行政给付</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军人抚恤优待</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《军人抚恤优待条例》第三十三条　义务兵服现役期间，其家庭由当地人民政府发给优待金或者给予其他优待，优待标准不低于当地平均生活水平。</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1.受理责任：公示法定应当提交的材料；一次性告知补正材料，依法受理或不予受理申请（不予受理的说明理由）。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《军人抚恤优待条例》第三十三条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第四十三条  随军的烈士遗属、因公牺牲军人遗属和病故军人遗属移交地方人民政府安置的，享受本条例和当地人民政府规定的抚恤优待。</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3.决定责任：作出给付的行政决定，依法送达。</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第四十四条  复员军人生活困难的，按照规定的条件，由当地人民政府民政部门给予定期定量补助，逐步改善其生活条件。</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4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行政给付</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对城市生活无着的流浪乞讨人员的救助</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1.受理责任：公示法定应当提交的材料；一次性告知补正材料，依法受理或不予受理申请（不予受理的说明理由）。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《城市生活无着的流浪乞讨人员救助管理办法实施细则》(民政部令第24号)第十八条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3.决定责任：作出给付的行政决定，依法送达。</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行政给付</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独生子女入托费、入学费及医疗费等的酌情补助或减免</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《贵州省人口和计划生育条例》第五十六条第一款第（四）项  有条件的单位、乡镇人民政府、街道办事处(社区)可以酌情补助或者减免独生子女的入托费、入学费、医疗费等。</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《贵州省人口和计划生育条例》第五十六条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3.决定责任：对符合条件的依法进行办理。</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对生产经营单位安全生产状况的监督检查</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1.检查责任：按照法律法规、规章规定和法定程序实施检查。    </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《中华人民共和国安全生产法》第八条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风华镇安监站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消防安全监督检查</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《中华人民共和国消防法》第三十一条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风华镇派出所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7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草原防火监督检查</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《草原防火条例》第七条　草原防火工作涉及两个以上行政区域或者涉及森林防火、城市消防的，有关地方人民政府及有关部门应当建立联防制度，确定联防区域，制定联防措施，加强信息沟通和监督检查。</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《草原防火条例》第七条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风华镇林业站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查验现居住地成年流动人口婚育证明</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《流动人口计划生育工作条例》第八条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风华镇计生办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对用人单位流动人口计划生育工作的检查</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《流动人口计划生育工作条例》第十五条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风华镇计生办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对适龄儿童、少年接受义务教育情况的检查</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 《贵州省义务教育条例》第二十四条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野茶中学、新生小学、清溪中学、后槽小学、野茶小学</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乡镇渡口渡船安全监督检查</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《内河渡口渡船安全管理规定》（交通运输部令第9号）第三十五条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风华镇水务站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行政检查</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对自用船舶适航性的检查</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《贵州省乡镇自用船舶安全管理办法》(省人民政府令第120号)第二十条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风华镇水务站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婚姻登记</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《婚姻法》第八条  要求结婚的男女双方必须亲自到婚姻登记机关进行结婚登记。符合本法规定的，予以登记，发给结婚证。取得结婚证，即确立夫妻关系。未办理结婚登记的，应当补办登记。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《婚姻法》第八条 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第三十一条  男女双方自愿离婚的，准予离婚。双方必须到婚姻登记机关申请离婚。婚姻登记机关查明双方确实是自愿并对子女和财产问题已有适当处理时，发给离婚证。</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2.审查责任：对相对人提交的材料进行审查，提出审查意见。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3.决定责任：在规定期限内作出书面决定（不予确认的应说明理由）。</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4.送达责任：在规定期限内制作并向申请人送达法律证件。</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第八条　男女双方补办结婚登记的，适用本条例结婚登记的规定。</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第十四条　离婚的男女双方自愿恢复夫妻关系的，应当到婚姻登记机关办理复婚登记。复婚登记适用本条例结婚登记的规定。</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行政确认 </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对调整村民小组设置的批准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1.受理责任：公示依法应当提交的材料；一次性告知补正材料；依法受理或不予受理（不予受理应当告知理由）。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《贵州省实施&lt;中华人民共和国村民委员会组织法&gt;办法》第十三条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风华镇人民政府</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2.审查责任：根据有关法律法规规定对申请材料进行审核。</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3.决定责任：按照审核结果做出行政确认或不予以行政确认的决定，对不予行政确认的进行解释说明。</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流动人口婚育证明</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1.受理责任：公示依法应当提交的材料；一次性告知补正材料；依法受理或不予受理（不予受理应当告知理由）。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《流动人口计划生育工作条例》（国务院令第555号）第七条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风华镇计生办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2.审查责任：根据有关法律法规规定对申请材料进行审核。</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3.决定责任：按照审核结果做出行政确认或不予以行政确认的决定，对不予行政确认的进行解释说明。</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流动人口避孕节育情况证明</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1.受理责任：公示依法应当提交的材料；一次性告知补正材料；依法受理或不予受理（不予受理应当告知理由）。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《流动人口计划生育工作条例》（国务院令第555号令）第十三条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风华镇计生办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2.审查责任：根据有关法律法规规定对申请材料进行审核。</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3.决定责任：按照审核结果做出行政确认或不予以行政确认的决定，对不予行政确认的进行解释说明。</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兵役登记</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1.组织实施责任：根据相关规定，组织实施兵役登记。依法对应当相关的材料进行审核，提出审核意见，直接作出登记决定（不予登记的应当告知理由）；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《征兵工作条例》第十二条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风华镇武装部</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2.事后监管责任：建立实施监督检查的运行机制和管理制度，加强监管。建立档案，公开兵役登记信息；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群众购买毒性中药证明</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1.受理责任：公示依法应当提交的材料；一次性告知补正材料；依法受理或不予受理（不予受理应当告知理由）。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《医疗用毒性药品管理办法》（国务院令第23号令）第十条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风华镇禁毒办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2.审查责任：根据《医疗用毒性药品管理办法》对购买毒性中药证明材料进行审核。</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3.决定责任：按照审核结果做出行政确认或不予以行政确认的决定，对不予行政确认的进行解释说明。</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行政确认 </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法律援助申请人家庭经济状况证明</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《贵州省法律援助条例》第二十条  申请法律援助应当如实提交下列材料：</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1.受理责任：公示依法应当提交的材料；一次性告知补正材料；依法受理或不予受理（不予受理应当告知理由）。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《贵州省法律援助条例》第二十条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风华镇司法所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（二）申请人所在村（居）民委员会或者乡（镇）人民政府、街道办事处或者工作单位出具的申请人及其家庭成员经济状况证明。</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2.审查责任：根据有关法律法规规定对申请材料进行审核。</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3.决定责任：按照审核结果做出行政确认或不予以行政确认的决定，对不予行政确认的进行解释说明。</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行政确认</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劳动者从事个体经营或灵活就业的就业登记</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《就业服务与就业管理规定》（人力资源和社会保障部令第23号）第六十二条第二款  劳动者从事个体经营或灵活就业的，由本人在街道、乡镇公共就业服务机构办理就业登记。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1.受理环节责任：公示依法应当提交的材料；一次性告知补正材料；依法确认或不予确认（不予确认应当告知理由）。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《就业服务与就业管理规定》（人力资源和社会保障部令第23号）第六十二条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风华镇人资中心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3.送达环节责任：发放就业登记证。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4.事后监管责任：建立档案，公开信息；加强监管、防止弄虚作假。</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行政奖励</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1.受理责任：对申报材料进行受理。</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《中华人民共和国残疾人保障法》第十三条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2.审查责任:对奖励对象的材料进行审核。</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3.公示责任：对符合条件的推荐对象进行公示。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4.决定责任:按照程序报请研究审定，依法进行奖励。                       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行政奖励</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对在人口与计划生育工作中有突出成绩或者特殊贡献的组织和个人的奖励</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《贵州省人口与计划生育条例》第八条  各级人民政府对在人口与计划生育工作中有突出成绩或者特殊贡献的组织和个人,应当给予表彰和奖励。</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 受理责任：对申报材料进行受理。</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《贵州省人口与计划生育条例》第八条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风华镇计生办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2．审查责任:对奖励对象的材料进行审核。</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 公示责任：对符合条件的推荐对象进行公示。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4．决定责任:按照程序报请研究审定，依法进行奖励。                       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 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行政裁决</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对个人之间、个人与单位之间土地权属争议的处理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1.受理责任：公示申请条件、法定期限、需要提供的申请书及其他资料，一次性告知补正材料。</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《中华人民共和国土地管理法》第十六条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3.裁决责任：根据事实和法律、法规作出裁决，制作并向双方当事人送送裁决书（说明裁决的理由和依据，并告知当事人的权利救济途径）。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4.事后监管责任：监督当事人严格履行生效裁决书的有关内容。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行政裁决</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对个人之间、个人与单位之间草原所有权、使用权争议处理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1.受理责任：公示申请条件、法定期限、需要提供的申请书及其他资料，一次性告知补正材料。</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《中华人民共和国草原法》第十六条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3.裁决责任：根据事实和法律、法规作出裁决，制作并向双方当事人送送裁决书（说明裁决的理由和依据，并告知当事人的权利救济途径）。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4.事后监管责任：监督当事人严格履行生效裁决书的有关内容。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行政裁决</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对个人之间、个人与单位之间林木所有权、林地使用权争议的处理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1.受理责任：公示申请条件、法定期限、需要提供的申请书及其他资料，一次性告知补正材料。</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《中华人民共和国森林法》第十七条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风华镇林业站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3.裁决责任：根据事实和法律、法规作出裁决，制作并向双方当事人送送裁决书（说明裁决的理由和依据，并告知当事人的权利救济途径）。</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4.事后监管责任：监督当事人严格履行生效裁决书的有关内容。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适龄儿童、少年因身体状况需要延缓入学或者休学的批准</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《中华人民共和国义务教育法》第十一条第二款  适龄儿童、少年因身体状况需要延缓入学或者休学的，其父母或者其他法定监护人应当提出申请，由当地乡镇人民政府或者县级人民政府教育行政部门批准。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《中华人民共和国义务教育法》第十一条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野茶中学、新生小学、清溪中学、后槽小学、野茶小学</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2.审查责任：对相对人人提交的材料进行审查，提出审查意见。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3.决定责任：在规定期限内作出书面决定（不予确认的应说明理由）。</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乡镇煤矿安全生产监督管理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《乡镇煤矿管理条例》第十八条  县级、乡级人民政府应当加强对乡镇煤矿安全生产工作的监督管理，保证煤矿生产的安全。</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1.检查责任：按照法律法规、规章规定和法定程序实施监督检查，检查人员不得少于2人，并应出示行政执法证件。</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《乡镇煤矿管理条例》第十八条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风华镇安监站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食品摊贩从事食品生产经营活动备案</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《贵州省食品安全条例》第四十四条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风华镇市监分局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3.决定责任：在规定期限内作出备案登记。</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4.监管责任：建立信息档案；公开有关信息；建立实施监督检查的运行机制和管理制度，加强监管。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在乡道、村道的出入口设置限高、限宽设施</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1.调研责任：对是否需要设置限高、限宽设施进行调研。</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《公路安全保护条例》第三十四条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2.组织实施责任：对确认需设置的，组织实施。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责成有关部门改建碍航建筑物或者限期补建过船、过木、过鱼建筑物，清除淤积，恢复通航</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1.立案责任：对依据监督检查职权或者通过举报、投诉、其他部门移送、上级部门交办等途径发现的有关线索，决定是否立案。</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 《中华人民共和国航道管理条例》 第十七条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风华镇水务站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3.审查责任：对案件的事实、收集的证据、有关部门的陈述申辩理由等进行审查，提出处理意见；对情况复杂的，行政机关的负责人应当集体讨论决定。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4.决定责任：作出责成有关部门改建碍航建筑物或者限期补建过船、过木、过鱼建筑物，清除淤积，恢复通航的决定。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5.执行责任：督促有关部门履行的行政决定，对逾期不履行的，依照有关规定处理。</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乡镇自用船舶申请检丈、登记</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《贵州省乡镇自用船舶安全管理办法》（省人民政府令第120号）第十二条 乡镇自用船舶的船主应当向所在地的乡（镇）人民政府申请船舶检丈、登记，并提交下列材料：</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《贵州省乡镇自用船舶安全管理办法》（省人民政府令第120号）第十二条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风华镇水务站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（一）乡镇自用船舶检丈、登记申请表；</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2.检丈审查责任：对船舶进行检测丈量，对申请人提交的申请材料进行审查，提出审查意见。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（二）船主身份证明文件；</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3.决定责任：在规定期限内予以登记或不予登记；不予登记的应告知理由，并告知相对人申请复议或提起行政诉讼的权利。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（三）购置发票、建造协议或者村（居）民委员会出具的船舶合法来源证明。</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4.事后监管责任：建立信息档案；公开有关信息；建立实施监督检查的运行机制和管理制度，加强监管。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乡镇自用船舶登记证书签注</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《贵州省乡镇自用船舶安全管理办法》（省人民政府令第120号）第十七条 乡（镇）人民政府对符合第十六条规定条件的人员应当在《贵州省乡镇自用船舶登记证书》上给予签注。</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《贵州省乡镇自用船舶安全管理办法》（省人民政府令第120号）第十七条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风华镇水务站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3.决定责任：在规定期限内予以签注或不予签注；不予签注的应告知理由，并告知相对人申请复议或提起行政诉讼的权利。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4.事后监管责任：建立信息档案；公开有关信息；建立实施监督检查的运行机制和管理制度，加强监管。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责令限期拖离不适航且无修复价值的乡镇自用船舶</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《贵州省乡镇自用船舶安全管理办法》（省人民政府令第120号）第二十二条  不适航且无修复价值的乡镇自用船舶，船主应当及时将其拖离航行水域，消除事故隐患。未拖离的，由乡（镇）人民政府责令限期拖离。</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1.立案责任：对依据监督检查职权或者通过举报、投诉、其他部门移送、上级部门交办等途径发现的违法行为线索，决定是否立案。</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《贵州省乡镇自用船舶安全管理办法》（省人民政府令第120号）第二十二条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风华镇水务站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3.审查责任：对案件的相关事实、收集的证据、办案的程序、当事人的陈述申辩理由等进行审查，提出处理意见。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4.决定责任：依法应当责令限期拖离的，制作盖有行政机关印章的行责令限期拖离决定书，载明相关事实、证据、依据、权利救济途径等内容。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5.送达责任：决定书在决定后七日内依照《民事诉讼法》的有关规定送达当事人。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6.执行责任：督促当事人履行生效的决定，对逾期不履行的，依照《中华人民共和国行政强制法》的规定执行。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乡村建设规划许可初审</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《中华人民共和国城乡规划法》第四十一条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3.呈报责任：在规定期限内将初步审查意见和全部申请材料报送县级人民政府城乡规划主管部门审查。      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村民在村庄、集镇规划区内，需使用耕地修建住宅申请的审查</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《村庄和集镇规划建设管理条例》第十八条 农村村民在村庄，集镇规划区内建住宅的，应当先向村集体经济组织或者村民委员会提出建房申请，经村民会议讨论通过后，按照下列审批程序办理：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《村庄和集镇规划建设管理条例》第十八条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5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城镇非农业户口居民在村庄、集镇规划区内需要使用集体所有的土地建住宅的，应当经其所在单位或者居民委员会同意后，依照前款第（一）项规定的审批程序办理。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3.呈报责任：在规定期限内将初步审查意见和全部申请材料直接报送县级人民政府建设行政主管部门审查。      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村民在村庄、集镇规划区内，使用原有宅基地、村内空闲地和其他土地修建住宅申请的批准</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《村庄和集镇规划建设管理条例》第十八条第一款农村村民在村庄，集镇规划区内建住宅的，应当先向村集体经济组织或者村民委员会提出建房申请，经村民会议讨论通过后，按照下列审批程序办理：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《村庄和集镇规划建设管理条例》第十八条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（二）使用原有宅基地、村内空闲地和其他土地的，由乡级人民政府根据村庄、集镇规划和土地利用规划批准。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3.决定责任：在规定期限内作出批准或不予批准的书面决定；不批准可应告知理由，并告知相对人申请复议或提起行政诉讼的权利。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4.送达责任：在规定期限内向申请人送达批准证件；建立信息档案；公开有关信息。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生育服务登记</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《流动人口计划生育工作条例》第十六条  育龄夫妻生育第一个子女的，可以在现居住地的乡（镇）人民政府或者街道办事处办理生育服务登记。办理生育服务登记，应当提供下列证明材料：</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《流动人口计划生育工作条例》第十六条 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风华镇计生办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（一）夫妻双方的居民身份证；</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（二）结婚证；</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3.决定责任：在规定期限内作出登记或不予登记的书面决定；不予登记的应告知理由。</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（三）女方的婚育证明和男方户籍所在地的乡（镇）人民政府或者街道办事处出具的婚育情况证明材料。</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4.送达责任：在规定期限内向申请人送达登记证明；建立信息档案；公开有关信息。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病残儿医学鉴定审核</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《病残儿医学鉴定管理办法》（国家计划生育委员会令第7号）第十三条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风华镇卫生院</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3.呈报责任：在规定期限内将初步审查意见和全部申请材料直接报送县级计划生育行政部门。      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对新生儿在医疗保健机构以外地点死亡的核查</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1.核查责任：根据监护人的报告，按照有关规定进行核查。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《禁止非医学需要的胎儿性别鉴定和选择性别的人工终止妊娠的规定》（国家卫生和计划生育委员会令第9号）第十三条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风华镇卫生院</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2.处置责任：根据有关规定作出相应处置措施。并向乡镇卫生院或社区卫生服务中心通报有关信息。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对侵占、破坏学校体育场地、器材、设备的单位或者个人限期清退和修复场地、赔偿或者修复器材、设备</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1.立案责任：对依据监督检查职权或者通过举报、投诉、其他部门移送、上级部门交办等途径发现的违法行为线索，决定是否立案。</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《学校体育工作条例》（国家教育委员会令第8号）第二十八条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风华镇执法大队</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4.告知责任：在作出处理决定之前，应当告知当事人作出处理决定的事由、理由及依据，并告知当事人依法享有的权利；当事人依法要求听证的，应组织听证。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5.决定责任：依法应当作出相应处理决定的，制作盖有行政机关印章的行政处理决定书，载明违法事实、证据、处理决定的具体内容、权利救济途径等内容。</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6.送达责任：行政处理决定书在决定后七日内依照《民事诉讼法》的有关规定送达当事人。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7.执行责任：督促当事人履行生效的行政处理决定，对逾期不履行的，依照《中华人民共和国行政强制法》的规定执行。</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农村幼儿园举办、停办的登记注册</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《幼儿园管理条例》（国家教育委员会令第4号）第十二条第二款农村幼儿园的举办、停办，由所在乡、镇人民政府登记注册，并报县人民政府教育行政部门备案。</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《幼儿园管理条例》（国家教育委员会令第4号）第十二条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新生小学</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3.决定责任：在规定期限内予以登记或不予登记；不予登记的应告知理由，并告知相对人申请复议或提起行政诉讼的权利。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4.事后监管责任：建立信息档案；公开有关信息；建立实施监督检查的运行机制和管理制度，加强监管。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对业主大会、业主委员会违法违规作出决定的责令改正或者撤销</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1.审查责任：对业主大会、业主委员会作出的决定进行审查。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《物业管理条例》第十九条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风华镇人民政府</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2.处置责任：发现业主大会、业主委员会作出的决定违反法律、法规的，作出责令限期改正或撤销决定。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3.事后监管责任：督促业主大会、业主委员会履行生效的决定。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前期物业服务合同备案</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《贵州省物业管理条例》第五十条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风华镇人民政府</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3.决定责任：在规定期限内作出备案登记。</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4.监管责任：建立信息档案；公开有关信息；建立实施监督检查的运行机制和管理制度，加强监管。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廉租住房保障申请初审</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《廉租住房保障办法》（建设部令第162号）第十七条第一款 申请廉租住房保障，按照下列程序办理：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《廉租住房保障办法》（建设部令第162号）第十七条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（一）申请廉租住房保障的家庭，应当由户主向户口所在地街道办事处或者镇人民政府提出书面申请；</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3.呈报责任：在规定期限内将初步审查意见和全部申请材料报送县级人民政府建设（住房保障）部门审核。      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村规民约备案</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《中华人民共和国村民委员会组织法》第二十七条第一款　村民会议可以制定和修改村民自治章程、村规民约，并报乡、民族乡、镇的人民政府备案。</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《中华人民共和国村民委员会组织法》第二十七条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风华镇文服中心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3.决定责任：在规定期限内作出备案登记。</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4.监管责任：建立信息档案；公开有关信息；建立实施监督检查的运行机制和管理制度，加强监管。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监督社区戒毒人员</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1.检查责任：根据有关情况对社区戒毒人员情意况进行检查。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《中华人民共和国禁毒法》第三十九条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风华镇禁毒办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《贵州省禁毒条例》第十条  城市街道办事处(社区)、乡镇人民政府负责社区戒毒、社区康复工作，指导居民委员会、村民委员会做好禁种、禁制、禁贩、禁吸毒品的教育宣传，落实禁毒防范措施。</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对居民住房恢复重建补助对象的审核</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 《自然灾害救助条例》第二十条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3.呈报责任：在规定期限内将初步审查意见和全部申请材料直接报送县级人民政府民政等部门审批。      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对设置农村村民公益性墓地审核</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《殡葬管理条例》第八条第三款  农村为村民设置公益性墓地，经乡级人民政府审核同意后，报县级人民政府民政部门审批。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殡葬管理条例》第八条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3.呈报责任：在规定期限内将初步审查意见和全部申请材料直接报送县级人民政府民政部门审批。      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城乡居民申请最低生活保障待遇审核</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《社会救助暂行办法》（国务院令第649号）第四条第一款 乡镇人民政府、街道办事处负责有关社会救助的申请受理、调查审核，具体工作由社会救助经办机构或者经办人员承担。</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《社会救助暂行办法》（国务院令第649号）第四条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第十一条第（一）项 由共同生活的家庭成员向户籍所在地的乡镇人民政府、街道办事处提出书面申请；家庭成员申请有困难的，可以委托村民委员会、居民委员会代为提出申请。</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2.审查责任：对申请人提交的申请材料进行审查核实，提出初步审查意见。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3.呈报责任：在规定期限内将初步审查意见和全部申请材料报送县级人民政府民政部门审批。      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《城市居民最低生活保障条例》第四条第二款　县级人民政府民政部门以及街道办事处和镇人民政府（以下统称管理审批机关）负责城市居民最低生活保障的具体管理审批工作。    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特困人员供养待遇及核销的审核</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社会救助暂行办法》（国务院令第649号）第十六条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特困人员供养的审批程序适用本办法第十一条规定。</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3.呈报责任：在规定期限内将初步审查意见和全部申请材料直接报送县级人民政府民政部门审批。      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医疗救助初审 </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《社会救助暂行办法》（国务院令第649号）第三十条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风华镇人资中心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2.审查责任：对申请人提交的申请材料进行审查，提出初步审查意见，并公示。</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3.呈报责任：在规定期限内将初步审查意见和全部申请材料直接报送县级人民政府民政部门审批。      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临时救助初审</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《社会救助暂行办法》（国务院令第649号）第四十八条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3.呈报责任：在规定期限内将初步审查意见和全部申请材料直接报送县级人民政府民政部门审批。      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对五保供养服务不符合要求的责令限期改正及终止供养服务协议</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1.立案责任：对依据监督检查职权或者通过举报、投诉、其他部门移送、上级部门交办等途径发现的违法行为线索，决定是否立案。</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《农村五保供养工作条例》第二十四条 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对五保对象入农村敬老院的批准</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《农村敬老院管理暂行办法》（民政部令第1号）第八条第一款  五保对象入敬老院须由本人提出申请，经乡镇人民政府（村办敬老院经村民委员会）批准，并由本人和敬老院双方签定入院协议。</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《农村敬老院管理暂行办法》（民政部令第1号）第八条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3.决定责任：在规定期限内作出批准或不予批准的书面决定；不予批准应告知理由，并告知相对人申请复议或提起行政诉讼的权利。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4.送达责任：在规定期限内向申请人送达批准的证明；建立信息档案；公开有关信息。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伤残抚恤对象残疾等级评定的审核</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《伤残抚恤管理办法》（民政部令第50号） 第五条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2.审查责任：对申请人提交的申请材料进行审查，审核要求调整和评定残疾等级人员档案材料，核对伤残信息等；提出初审意见。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3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受理进入光荣院集中供养的申请</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 《光荣院管理办法》（民政部令第40号） 第八条 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2..审查责任：审核申请人有关材料，对符合条件的，登记其个人信息，收取必需材料，上报光荣院主管部门审核批准；对不符合条件的及时说明原因。</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3.事后监管责任：建立实施监督检查的运行机制和管理制度，加强监管。建立信息档案；公开有关信息。</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自然灾害救助款物的发放审核</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《贵州省自然灾害救助款物管理办法》（省人民政府令第103号）第十六条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风华镇社会事务办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3.呈报责任：在规定期限内将初步审查意见和全部申请材料直接报送县级人民政府民政部门。      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为应对突发事件征用单位和个人的财产</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1.作出征用决定责任：根据应对突发事件的需要，作出征用决定。</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《中华人民共和国突发事件应对法》第十二条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风华镇财政所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2.返还或补偿责任：使用完毕或处置工作结束后及时返还或补偿。</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执行民间纠纷案处理决定决定</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《中华人民共和国突发事件应对法》第二十一条 县级人民政府及其有关部门、乡级人民政府、街道办事处、居民委员会、村民委员会应当及时调解处理可能引发社会安全事件的矛盾纠纷。</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1.矛盾纠纷排查责任：定期或不定期排查相关矛盾纠纷。</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《中华人民共和国突发事件应对法》第二十一条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风华镇综治办</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2.调查处理责任：调查有关事实，听取矛盾纠纷各该当事人的陈述和申辩；进行调解；达不成调解协议的，依据法律和政策作出处理决定。</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《民间纠纷处理办法》第二十一条</w:t>
            </w: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3.告知责任：告知当事人在乡镇政府做出纠纷处理决定后其权利和义务；</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3.执行责任：督促当事人履行生行政处理决定，对逾期不履行的，依照有关规定执行。</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对土地承包经营期限内，承包经营者之间承包土地进行调整的批准</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《中华人民共和国土地管理法》第十四条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3.转送责任：在规定期限内将审查意见和全部申请材料报送县级人民政府农业行政主管部门批准。      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采取措施实施土地整理</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《中华人民共和国土地管理法》第三十五条  各级人民政府应当采取措施，维护排灌工程设施，改良土壤，提高地力，防止土地荒漠化、盐渍化、水土流失和污染土地。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1.拟定整理方案责任：开展调研，拟定整理方案。</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《中华人民共和国土地管理法》第三十五条、第四十一条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2.公示整理方案责任：公示整理方案，征求意见。</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《中华人民共和国土地管理法实施条例》第十八条</w:t>
            </w: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《中华人民共和国土地管理法实施条例》第十八条  县、乡（镇）人民政府应当按照土地利用总体规划，组织农村集体经济组织制定土地整理方案，并组织实施。</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3.审查决定责任：对整理方案进行审查，经集体讨论作出整理决定。</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4.组织实施责任：按方案组织实施。</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5.验收责任：根据方案规定的整理标准进行验收。</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6.法律法规规章文件规定应履行的其他责任。</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对乡(镇)村公共设施、公益事业建设用地的审核</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 《中华人民共和国土地管理法》 第六十一条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3.呈报责任：在规定期限内将初步审查意见和全部申请材料报送县级人民政府土地行政主管部门。      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农村居民住宅用地审核</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《中华人民共和国土地管理法》第六十二条  农村村民一户只能拥有一处宅基地，其宅基地的面积不得超过省、自治区、直辖市规定的标准。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《中华人民共和国土地管理法》第六十二条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农村村民建住宅，应当符合乡（镇）土地利用总体规划，并尽量使用原有的宅基地和村内空闲地。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2.审查责任：对申请人提交的申请材料进行审查，提出初审意见。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农村村民住宅用地，经乡（镇）人民政府审核，由县级人民政府批准；其中，涉及占用农用地的，依照本法第四十四条的规定办理审批手续。</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3.呈报责任：在规定期限内将审核意见和全部申请材料报送县级人民政府批准。      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农村村民出卖、出租住房后，再申请宅基地的，不予批准。</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对在村庄、集镇规划区内，违法占地的，责令退回</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1.检查责任：按照法律法规、规章规定和法定程序实施检查，检查人员不得少于2人。</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《村庄和集镇规划建设管理条例》第三十六条 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风华镇村建中心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79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对农产品生产活动的指导、监管</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1.检查责任：按照法律法规、规章规定和法定程序实施检查，检查人员不得少于2人，并应出示行政执法证件。</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《贵州省农产品质量安全条例》第五条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风华镇安监站</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2.处置责任：根据有关规定作出相应处置措施。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3.事后监管责任：对监测检查情况进行汇总、分类、归档被查，并跟踪监测。</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80</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对实行家庭承包方式的农村土地承包经营权颁证的审核</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《中华人民共和国农村土地承包经营权证管理办法》（农业部令第33号）第七条  实行家庭承包的，按下列程序颁发农村土地承包经营权证： 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《中华人民共和国农村土地承包经营权证管理办法》（农业部令第33号）第七条 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2.审查责任：对申请人提交的申请材料进行审查，提出初审意见。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3.呈报责任：在规定期限内将初审意见和全部申请材料报送县级人民政府农业行政主管部门审核。      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81</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对以招标、拍卖、公开协商等方式承包农村土地办理农村土地承包经营权证的初审</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《中华人民共和国农村土地承包经营权证管理办法》（农业部令第33号）第八条  实行招标、拍卖、公开协商等方式承包农村土地的，按下列程序办理农村土地承包经营权证： 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 《中华人民共和国农村土地承包经营权证管理办法》（农业部令第33号）第八条 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（一）土地承包合同生效后，承包方填写农村土地承包经营权证登记申请书，报承包土地所在乡（镇）人民政府农村经营管理部门。 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2.审查责任：对申请人提交的申请材料进行审查，提出初步审查意见，未通过审查应告知理由，并告知相对人申请复议或提起行政诉讼的权利。</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（三）承包方持乡（镇）人民政府初审通过的农村土地承包经营权登记申请书，向县级以上地方人民政府申请农村土地承包经营权证登记。 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82</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换发、补发农村土地承包经营权证的审核</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《中华人民共和国农村土地承包经营权证管理办法》（农业部令第33号）第十七条 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风华镇国土所</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3.转送责任：在规定期限内将审查意见和全部申请材料报送原发证机关办理换发、补发手续。      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83</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土地承包经营权流转合同备案</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《农村土地承包经营权流转管理办法》（农业部令第47号）第二十一条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风华镇农业服务中心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3.决定责任：在规定期限内作出备案登记。</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4.监管责任：建立信息档案；公开有关信息；建立实施监督检查的运行机制和管理制度，加强监管。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84</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组织开展动物疫病强制免疫</w:t>
            </w: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《中华人民共和国动物防疫法》第六条 乡级人民政府、城市街道办事处应当组织群众协助做好本管辖区域内的动物疫病预防与控制工作。</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《中华人民共和国动物防疫法》第六条、第六十三条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风华镇农业服务中心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第十四条 乡级人民政府、城市街道办事处应当组织本管辖区域内饲养动物的单位和个人做好强制免疫工作。 </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2.组织本管辖区域内饲养动物的单位和个人做好强制免疫工作；做好预防控制措施；及时上报县动物卫生部门疫情以及控制情况；</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第六十三条 县级人民政府和乡级人民政府应当采取有效措施，加强村级防疫员队伍建设。</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3.现场检查动物疾病强制免疫情况；</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  县级人民政府兽医主管部门可以根据动物防疫工作需要，向乡、镇或者特定区域派驻兽医机构。</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85</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捕杀狂犬、野犬</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《中华人民共和国传染病防治法实施办法》（卫生部令第17号）第二十九条第（三）项  乡（镇）政府负责辖区内养犬的管理，捕杀狂犬、野犬。</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1.建立队伍责任：组建应急队伍，制定应急方案，并在辖区内加大宣传力度，公开联系方式。</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《中华人民共和国传染病防治法实施办法》第二十九条第（三）项</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风华镇农业服务中心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2.组织实施捕杀责任：收到有狂犬、野犬信息后，立即组织人员，并联系当地公安派出机关；及时赶赴事发地对狂犬、野犬进行捕杀；</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3.善后责任：加大受伤人员的紧急医治工作；对被捕杀的狂犬、野犬进行妥善处置。</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4.报告责任：如出现狂犬、野犬较多的情况，及时上报县级政府动物卫生部门。</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86</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对危害文物保护单位安全、破坏文物保护单位历史风貌的建筑物、构筑物的拆迁</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《中华人民共和国文物保护法》第二十六条第二款 对危害文物保护单位安全、破坏文物保护单位历史风貌的建筑物、构筑物，当地人民政府应当及时调查处理，必要时，对该建筑物、构筑物予以拆迁。</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1.调查研究责任：对可能危害文物保护单位安全、破坏文物保护单位历史风貌的建筑物、构筑物进行调查。</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《文物保护法》第二十六条第二款</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风华镇文服中心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2.决定责任：对危害文物保护单位安全、破坏文物保护单位历史风貌的建筑物、构筑物作出处理决定。</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3.组织实施责任：根据处理决定组织实施。</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87</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设立乡村集体所有制企业的审核</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《中华人民共和国乡村集体所有制企业条例》第十四条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风华镇农业服务中心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59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3.呈报责任：在规定期限内将初步审查意见和全部申请材料报送县级人民政府乡镇企业主管部门以及法律、法规规定的有关部门批准。      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88</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耕地占用税免征或者减征审核</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《中华人民共和国耕地占用税暂行条例》第十条</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风华镇农业服务中心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2.审查责任：对申请人提交的申请材料进行审查，提出初审意见。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6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3.呈报责任：在规定期限内将审核意见和全部申请材料报送县级人民政府批准。      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89</w:t>
            </w:r>
          </w:p>
        </w:tc>
        <w:tc>
          <w:tcPr>
            <w:tcW w:w="52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其他类</w:t>
            </w:r>
          </w:p>
        </w:tc>
        <w:tc>
          <w:tcPr>
            <w:tcW w:w="4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设立健身气功站点的审核</w:t>
            </w:r>
          </w:p>
        </w:tc>
        <w:tc>
          <w:tcPr>
            <w:tcW w:w="148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1.受理责任：公示法定应当提交的材料；一次性告知补正材料；依法受理或不予受理申请（不予受理应当告知理由）。</w:t>
            </w:r>
          </w:p>
        </w:tc>
        <w:tc>
          <w:tcPr>
            <w:tcW w:w="82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《健身气功管理办法》（国家体育总局令第9号）第十七条 </w:t>
            </w:r>
          </w:p>
        </w:tc>
        <w:tc>
          <w:tcPr>
            <w:tcW w:w="674"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风华镇文服中心</w:t>
            </w: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乡（镇）法定代表人</w:t>
            </w:r>
          </w:p>
        </w:tc>
        <w:tc>
          <w:tcPr>
            <w:tcW w:w="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2.审查责任：对申请人提交的申请材料进行审查，提出初步审查意见。</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分管负责人</w:t>
            </w:r>
          </w:p>
        </w:tc>
        <w:tc>
          <w:tcPr>
            <w:tcW w:w="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35"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3.呈报责任：在规定期限内将初步审查意见和全部申请材料报送当地具有相应管辖权限的体育行政部门审批。      </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承办机构负责人</w:t>
            </w:r>
          </w:p>
        </w:tc>
        <w:tc>
          <w:tcPr>
            <w:tcW w:w="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4.事后监管责任：建立实施监督检查的运行机制和管理制度，加强监管。</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2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具体承办人</w:t>
            </w:r>
          </w:p>
        </w:tc>
        <w:tc>
          <w:tcPr>
            <w:tcW w:w="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440" w:hRule="atLeast"/>
        </w:trPr>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527"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4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148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22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r>
              <w:rPr>
                <w:rFonts w:ascii="宋体" w:hAnsi="宋体" w:eastAsia="宋体" w:cs="宋体"/>
                <w:kern w:val="0"/>
                <w:sz w:val="21"/>
                <w:szCs w:val="21"/>
                <w:bdr w:val="none" w:color="auto" w:sz="0" w:space="0"/>
                <w:lang w:val="en-US" w:eastAsia="zh-CN" w:bidi="ar"/>
              </w:rPr>
              <w:t>5.法律法规规章文件规定应履行的其他责任。</w:t>
            </w:r>
          </w:p>
        </w:tc>
        <w:tc>
          <w:tcPr>
            <w:tcW w:w="82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674"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eastAsia" w:ascii="宋体"/>
                <w:sz w:val="21"/>
                <w:szCs w:val="21"/>
              </w:rPr>
            </w:pP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c>
          <w:tcPr>
            <w:tcW w:w="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sz w:val="21"/>
                <w:szCs w:val="21"/>
              </w:rPr>
            </w:pPr>
          </w:p>
        </w:tc>
      </w:tr>
    </w:tbl>
    <w:p>
      <w:pPr>
        <w:rPr>
          <w:vanish/>
          <w:sz w:val="24"/>
          <w:szCs w:val="24"/>
        </w:rPr>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7"/>
        <w:gridCol w:w="527"/>
        <w:gridCol w:w="527"/>
        <w:gridCol w:w="674"/>
        <w:gridCol w:w="976"/>
        <w:gridCol w:w="2776"/>
        <w:gridCol w:w="822"/>
        <w:gridCol w:w="674"/>
        <w:gridCol w:w="822"/>
        <w:gridCol w:w="52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6" w:hRule="atLeast"/>
        </w:trPr>
        <w:tc>
          <w:tcPr>
            <w:tcW w:w="9600"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风华镇政府权责清单                                         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事项编码</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权力名称</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权力依据</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责任事项依据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追责对象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6" w:hRule="atLeast"/>
        </w:trPr>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类型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范围</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《村庄和集镇规划建设管理条例》第三十二条  未经乡镇人民政府批准，任何单位和个人不得擅自在村庄、集镇规划区的街道、广场、市场和车站等场所修建临时建筑物、构筑物和其他设施。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一般程序：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农村居民未经批准或者违反规划的规定建住宅的，乡级人民政府可以依照前款规定处罚。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简易程序：</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4.送达责任：当场交付当事人。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《村庄和集镇规划建设管理条例》第三十九条 有下列行为之一的，由乡级人民政府责令停止侵害，可以处以罚款；造成损失的，并应当赔偿：</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一般程序：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（一）损坏村庄和集镇的房屋、公共设施的。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（二）乱堆粪便、垃圾、柴草，破坏村容镇貌和环境卫生的。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简易程序：</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4.送达责任：当场交付当事人。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《村庄和集镇规划建设管理条例》第四十条 擅自在村庄、集镇规划区内的街道、广场、市场和车站等场所修建临时建筑物、构筑物和其他设施的，由乡级人民政府责令限期拆除，并可处以罚款。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一般程序：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简易程序：</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4.送达责任：当场交付当事人。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风华镇供电所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《中华人民共和国煤炭法》第五十二条　未经煤矿企业同意，任何单位或者个人不得在煤矿企业依法取得土地使用权的有效期间内在该土地上种植、养殖、取土或者修建建筑物、构筑物。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对非法种植毒品原植物的处置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风华镇禁毒办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《中华人民共和国义务教育法》第四十四条第二款各级人民政府对家庭经济困难的适龄儿童、少年免费提供教科书并补助寄宿生生活费。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《中华人民共和国义务教育法》第四十四条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《中华人民共和国残疾人保障法》第四十八条第一款  各级人民政府对生活确有困难的残疾人，通过多种渠道给予生活、教育、住房和其他社会救助。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《中华人民共和国残疾人保障法》第四十八条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第四十八条第三款  各级人民政府对贫困残疾人的基本医疗、康复服务、必要的辅助器具的配置和更换，应当按照规定给予救助。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第四十八条第四款款  对生活不能自理的残疾人，地方各级人民政府应当根据情况给予护理补贴。</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对特殊老年人的供养或救助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第三十一条第三款  对流浪乞讨、遭受遗弃等生活无着的老年人，由地方各级人民政府依照有关规定给予救助。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军人抚恤优待</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《军人抚恤优待条例》第三十三条　义务兵服现役期间，其家庭由当地人民政府发给优待金或者给予其他优待，优待标准不低于当地平均生活水平。</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《军人抚恤优待条例》第三十三条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第四十三条  随军的烈士遗属、因公牺牲军人遗属和病故军人遗属移交地方人民政府安置的，享受本条例和当地人民政府规定的抚恤优待。</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第四十四条  复员军人生活困难的，按照规定的条件，由当地人民政府民政部门给予定期定量补助，逐步改善其生活条件。</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对城市生活无着的流浪乞讨人员的救助</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《贵州省人口和计划生育条例》第五十六条第一款第（四）项  有条件的单位、乡镇人民政府、街道办事处(社区)可以酌情补助或者减免独生子女的入托费、入学费、医疗费等。</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《贵州省人口和计划生育条例》第五十六条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3.决定责任：对符合条件的依法进行办理。</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对生产经营单位安全生产状况的监督检查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《中华人民共和国安全生产法》第八条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风华镇安监站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消防安全监督检查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《中华人民共和国消防法》第三十一条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风华镇派出所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7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草原防火监督检查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《草原防火条例》第七条　草原防火工作涉及两个以上行政区域或者涉及森林防火、城市消防的，有关地方人民政府及有关部门应当建立联防制度，确定联防区域，制定联防措施，加强信息沟通和监督检查。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《草原防火条例》第七条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风华镇林业站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查验现居住地成年流动人口婚育证明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对用人单位流动人口计划生育工作的检查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《流动人口计划生育工作条例》第十五条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对适龄儿童、少年接受义务教育情况的检查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 《贵州省义务教育条例》第二十四条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乡镇渡口渡船安全监督检查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对自用船舶适航性的检查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婚姻登记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《婚姻法》第八条  要求结婚的男女双方必须亲自到婚姻登记机关进行结婚登记。符合本法规定的，予以登记，发给结婚证。取得结婚证，即确立夫妻关系。未办理结婚登记的，应当补办登记。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《婚姻法》第八条 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第三十一条  男女双方自愿离婚的，准予离婚。双方必须到婚姻登记机关申请离婚。婚姻登记机关查明双方确实是自愿并对子女和财产问题已有适当处理时，发给离婚证。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2.审查责任：对相对人提交的材料进行审查，提出审查意见。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3.决定责任：在规定期限内作出书面决定（不予确认的应说明理由）。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4.送达责任：在规定期限内制作并向申请人送达法律证件。</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第八条　男女双方补办结婚登记的，适用本条例结婚登记的规定。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第十四条　离婚的男女双方自愿恢复夫妻关系的，应当到婚姻登记机关办理复婚登记。复婚登记适用本条例结婚登记的规定。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对调整村民小组设置的批准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风华镇人民政府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流动人口婚育证明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流动人口避孕节育情况证明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兵役登记</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《征兵工作条例》第十二条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风华镇武装部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群众购买毒性中药证明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风华镇禁毒办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法律援助申请人家庭经济状况证明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《贵州省法律援助条例》第二十条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风华镇司法所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劳动者从事个体经营或灵活就业的就业登记</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《就业服务与就业管理规定》（人力资源和社会保障部令第23号）第六十二条第二款  劳动者从事个体经营或灵活就业的，由本人在街道、乡镇公共就业服务机构办理就业登记。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风华镇人资中心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3.送达环节责任：发放就业登记证。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4.事后监管责任：建立档案，公开信息；加强监管、防止弄虚作假。</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1.受理责任：对申报材料进行受理。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《中华人民共和国残疾人保障法》第十三条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2.审查责任:对奖励对象的材料进行审核。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3.公示责任：对符合条件的推荐对象进行公示。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4.决定责任:按照程序报请研究审定，依法进行奖励。                       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《贵州省人口与计划生育条例》第八条  各级人民政府对在人口与计划生育工作中有突出成绩或者特殊贡献的组织和个人,应当给予表彰和奖励。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 受理责任：对申报材料进行受理。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《贵州省人口与计划生育条例》第八条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2．审查责任:对奖励对象的材料进行审核。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 公示责任：对符合条件的推荐对象进行公示。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4．决定责任:按照程序报请研究审定，依法进行奖励。                       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 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《中华人民共和国草原法》第十六条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《中华人民共和国森林法》第十七条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风华镇林业站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《中华人民共和国义务教育法》第十一条第二款  适龄儿童、少年因身体状况需要延缓入学或者休学的，其父母或者其他法定监护人应当提出申请，由当地乡镇人民政府或者县级人民政府教育行政部门批准。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《中华人民共和国义务教育法》第十一条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2.审查责任：对相对人人提交的材料进行审查，提出审查意见。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3.决定责任：在规定期限内作出书面决定（不予确认的应说明理由）。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乡镇煤矿安全生产监督管理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《乡镇煤矿管理条例》第十八条  县级、乡级人民政府应当加强对乡镇煤矿安全生产工作的监督管理，保证煤矿生产的安全。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《乡镇煤矿管理条例》第十八条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风华镇安监站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食品摊贩从事食品生产经营活动备案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《贵州省食品安全条例》第四十四条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风华镇市监分局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在乡道、村道的出入口设置限高、限宽设施</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1.调研责任：对是否需要设置限高、限宽设施进行调研。</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《公路安全保护条例》第三十四条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2.组织实施责任：对确认需设置的，组织实施。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 《中华人民共和国航道管理条例》 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乡镇自用船舶申请检丈、登记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《贵州省乡镇自用船舶安全管理办法》（省人民政府令第120号）第十二条 乡镇自用船舶的船主应当向所在地的乡（镇）人民政府申请船舶检丈、登记，并提交下列材料：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（一）乡镇自用船舶检丈、登记申请表；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（二）船主身份证明文件；</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（三）购置发票、建造协议或者村（居）民委员会出具的船舶合法来源证明。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乡镇自用船舶登记证书签注</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《贵州省乡镇自用船舶安全管理办法》（省人民政府令第120号）第十七条 乡（镇）人民政府对符合第十六条规定条件的人员应当在《贵州省乡镇自用船舶登记证书》上给予签注。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《贵州省乡镇自用船舶安全管理办法》（省人民政府令第120号）第二十二条  不适航且无修复价值的乡镇自用船舶，船主应当及时将其拖离航行水域，消除事故隐患。未拖离的，由乡（镇）人民政府责令限期拖离。</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乡村建设规划许可初审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《中华人民共和国城乡规划法》第四十一条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《村庄和集镇规划建设管理条例》第十八条 农村村民在村庄，集镇规划区内建住宅的，应当先向村集体经济组织或者村民委员会提出建房申请，经村民会议讨论通过后，按照下列审批程序办理：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城镇非农业户口居民在村庄、集镇规划区内需要使用集体所有的土地建住宅的，应当经其所在单位或者居民委员会同意后，依照前款第（一）项规定的审批程序办理。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《村庄和集镇规划建设管理条例》第十八条第一款农村村民在村庄，集镇规划区内建住宅的，应当先向村集体经济组织或者村民委员会提出建房申请，经村民会议讨论通过后，按照下列审批程序办理：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（二）使用原有宅基地、村内空闲地和其他土地的，由乡级人民政府根据村庄、集镇规划和土地利用规划批准。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生育服务登记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《流动人口计划生育工作条例》第十六条  育龄夫妻生育第一个子女的，可以在现居住地的乡（镇）人民政府或者街道办事处办理生育服务登记。办理生育服务登记，应当提供下列证明材料：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《流动人口计划生育工作条例》第十六条 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（一）夫妻双方的居民身份证；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（二）结婚证；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病残儿医学鉴定审核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风华镇卫生院</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1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1.核查责任：根据监护人的报告，按照有关规定进行核查。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风华镇卫生院</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风华镇执法大队</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农村幼儿园举办、停办的登记注册</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《幼儿园管理条例》（国家教育委员会令第4号）第十二条第二款农村幼儿园的举办、停办，由所在乡、镇人民政府登记注册，并报县人民政府教育行政部门备案。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新生小学</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1.审查责任：对业主大会、业主委员会作出的决定进行审查。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《物业管理条例》第十九条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风华镇人民政府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3.事后监管责任：督促业主大会、业主委员会履行生效的决定。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前期物业服务合同备案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《贵州省物业管理条例》第五十条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风华镇人民政府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廉租住房保障申请初审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《廉租住房保障办法》（建设部令第162号）第十七条第一款 申请廉租住房保障，按照下列程序办理：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《廉租住房保障办法》（建设部令第162号）第十七条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（一）申请廉租住房保障的家庭，应当由户主向户口所在地街道办事处或者镇人民政府提出书面申请；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村规民约备案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《中华人民共和国村民委员会组织法》第二十七条第一款　村民会议可以制定和修改村民自治章程、村规民约，并报乡、民族乡、镇的人民政府备案。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风华镇文服中心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监督社区戒毒人员</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1.检查责任：根据有关情况对社区戒毒人员情意况进行检查。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《中华人民共和国禁毒法》第三十九条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风华镇禁毒办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《贵州省禁毒条例》第十条  城市街道办事处(社区)、乡镇人民政府负责社区戒毒、社区康复工作，指导居民委员会、村民委员会做好禁种、禁制、禁贩、禁吸毒品的教育宣传，落实禁毒防范措施。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对居民住房恢复重建补助对象的审核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 《自然灾害救助条例》第二十条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对设置农村村民公益性墓地审核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《殡葬管理条例》第八条第三款  农村为村民设置公益性墓地，经乡级人民政府审核同意后，报县级人民政府民政部门审批。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殡葬管理条例》第八条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城乡居民申请最低生活保障待遇审核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《社会救助暂行办法》（国务院令第649号）第四条第一款 乡镇人民政府、街道办事处负责有关社会救助的申请受理、调查审核，具体工作由社会救助经办机构或者经办人员承担。</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第十一条第（一）项 由共同生活的家庭成员向户籍所在地的乡镇人民政府、街道办事处提出书面申请；家庭成员申请有困难的，可以委托村民委员会、居民委员会代为提出申请。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《城市居民最低生活保障条例》第四条第二款　县级人民政府民政部门以及街道办事处和镇人民政府（以下统称管理审批机关）负责城市居民最低生活保障的具体管理审批工作。    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特困人员供养待遇及核销的审核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特困人员供养的审批程序适用本办法第十一条规定。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医疗救助初审 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《社会救助暂行办法》（国务院令第649号）第三十条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风华镇人资中心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临时救助初审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《农村五保供养工作条例》第二十四条 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对五保对象入农村敬老院的批准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《农村敬老院管理暂行办法》（民政部令第1号）第八条第一款  五保对象入敬老院须由本人提出申请，经乡镇人民政府（村办敬老院经村民委员会）批准，并由本人和敬老院双方签定入院协议。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《农村敬老院管理暂行办法》（民政部令第1号）第八条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48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伤残抚恤对象残疾等级评定的审核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《伤残抚恤管理办法》（民政部令第50号） 第五条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受理进入光荣院集中供养的申请</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 《光荣院管理办法》（民政部令第40号） 第八条 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自然灾害救助款物的发放审核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《贵州省自然灾害救助款物管理办法》（省人民政府令第103号）第十六条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为应对突发事件征用单位和个人的财产</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1.作出征用决定责任：根据应对突发事件的需要，作出征用决定。</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风华镇财政所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2.返还或补偿责任：使用完毕或处置工作结束后及时返还或补偿。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执行民间纠纷案处理决定决定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《中华人民共和国突发事件应对法》第二十一条 县级人民政府及其有关部门、乡级人民政府、街道办事处、居民委员会、村民委员会应当及时调解处理可能引发社会安全事件的矛盾纠纷。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1.矛盾纠纷排查责任：定期或不定期排查相关矛盾纠纷。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《中华人民共和国突发事件应对法》第二十一条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风华镇综治办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《民间纠纷处理办法》第二十一条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采取措施实施土地整理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《中华人民共和国土地管理法》第三十五条  各级人民政府应当采取措施，维护排灌工程设施，改良土壤，提高地力，防止土地荒漠化、盐渍化、水土流失和污染土地。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1.拟定整理方案责任：开展调研，拟定整理方案。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《中华人民共和国土地管理法》第三十五条、第四十一条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2.公示整理方案责任：公示整理方案，征求意见。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《中华人民共和国土地管理法实施条例》第十八条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《中华人民共和国土地管理法实施条例》第十八条  县、乡（镇）人民政府应当按照土地利用总体规划，组织农村集体经济组织制定土地整理方案，并组织实施。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3.审查决定责任：对整理方案进行审查，经集体讨论作出整理决定。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4.组织实施责任：按方案组织实施。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5.验收责任：根据方案规定的整理标准进行验收。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对乡(镇)村公共设施、公益事业建设用地的审核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 第六十一条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农村居民住宅用地审核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《中华人民共和国土地管理法》第六十二条  农村村民一户只能拥有一处宅基地，其宅基地的面积不得超过省、自治区、直辖市规定的标准。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《中华人民共和国土地管理法》第六十二条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农村村民建住宅，应当符合乡（镇）土地利用总体规划，并尽量使用原有的宅基地和村内空闲地。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农村村民住宅用地，经乡（镇）人民政府审核，由县级人民政府批准；其中，涉及占用农用地的，依照本法第四十四条的规定办理审批手续。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农村村民出卖、出租住房后，再申请宅基地的，不予批准。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对在村庄、集镇规划区内，违法占地的，责令退回</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《村庄和集镇规划建设管理条例》第三十六条 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对农产品生产活动的指导、监管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风华镇安监站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《中华人民共和国农村土地承包经营权证管理办法》（农业部令第33号）第七条  实行家庭承包的，按下列程序颁发农村土地承包经营权证： 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实行招标、拍卖、公开协商等方式承包农村土地的，按下列程序办理农村土地承包经营权证： 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换发、补发农村土地承包经营权证的审核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土地承包经营权流转合同备案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组织开展动物疫病强制免疫</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《中华人民共和国动物防疫法》第六条 乡级人民政府、城市街道办事处应当组织群众协助做好本管辖区域内的动物疫病预防与控制工作。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第六十三条 县级人民政府和乡级人民政府应当采取有效措施，加强村级防疫员队伍建设。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3.现场检查动物疾病强制免疫情况；</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  县级人民政府兽医主管部门可以根据动物防疫工作需要，向乡、镇或者特定区域派驻兽医机构。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捕杀狂犬、野犬</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《中华人民共和国传染病防治法实施办法》（卫生部令第17号）第二十九条第（三）项  乡（镇）政府负责辖区内养犬的管理，捕杀狂犬、野犬。</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《中华人民共和国文物保护法》第二十六条第二款 对危害文物保护单位安全、破坏文物保护单位历史风貌的建筑物、构筑物，当地人民政府应当及时调查处理，必要时，对该建筑物、构筑物予以拆迁。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《文物保护法》第二十六条第二款</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风华镇文服中心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3.组织实施责任：根据处理决定组织实施。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设立乡村集体所有制企业的审核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5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耕地占用税免征或者减征审核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《中华人民共和国耕地占用税暂行条例》第十条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设立健身气功站点的审核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风华镇文服中心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乡（镇）法定代表人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分管负责人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7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承办机构负责人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bl>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dfa10eae-4daa-42dd-bc0c-9211c99e2e2a"/>
  </w:docVars>
  <w:rsids>
    <w:rsidRoot w:val="5C344306"/>
    <w:rsid w:val="3073246D"/>
    <w:rsid w:val="3B10142E"/>
    <w:rsid w:val="46290DB7"/>
    <w:rsid w:val="5C34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uiPriority w:val="0"/>
    <w:pPr>
      <w:ind w:firstLine="420" w:firstLineChars="200"/>
    </w:p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2024-01-05T03:14:00Z</dcterms:created>
  <dc:creator>17785269434</dc:creator>
  <cp:lastModifiedBy>17785269434</cp:lastModifiedBy>
  <dcterms:modified xsi:type="dcterms:W3CDTF">2024-01-05T03:18:12Z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D9DC6C9DBEB84E35885E7AEE3A94958A_11</vt:lpwstr>
  </property>
</Properties>
</file>