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黑体" w:hAnsi="黑体" w:eastAsia="黑体" w:cs="黑体"/>
          <w:sz w:val="32"/>
          <w:szCs w:val="32"/>
          <w:lang w:eastAsia="zh-CN"/>
        </w:rPr>
      </w:pPr>
      <w:r>
        <w:rPr>
          <w:rFonts w:hint="eastAsia" w:ascii="方正小标宋简体" w:hAnsi="方正小标宋简体" w:eastAsia="方正小标宋简体" w:cs="方正小标宋简体"/>
          <w:b w:val="0"/>
          <w:bCs w:val="0"/>
          <w:sz w:val="44"/>
          <w:szCs w:val="44"/>
          <w:lang w:eastAsia="zh-CN"/>
        </w:rPr>
        <w:t>绥阳县202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lang w:eastAsia="zh-CN"/>
        </w:rPr>
        <w:t>年中央财政农业经营主体能力</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提升农业社会化服务项目实施方案</w:t>
      </w:r>
    </w:p>
    <w:p>
      <w:pPr>
        <w:pStyle w:val="2"/>
        <w:keepNext w:val="0"/>
        <w:keepLines w:val="0"/>
        <w:pageBreakBefore w:val="0"/>
        <w:widowControl w:val="0"/>
        <w:tabs>
          <w:tab w:val="center" w:pos="8820"/>
        </w:tabs>
        <w:kinsoku/>
        <w:wordWrap/>
        <w:topLinePunct w:val="0"/>
        <w:autoSpaceDE/>
        <w:autoSpaceDN/>
        <w:bidi w:val="0"/>
        <w:spacing w:line="55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p>
    <w:p>
      <w:pPr>
        <w:pStyle w:val="2"/>
        <w:keepNext w:val="0"/>
        <w:keepLines w:val="0"/>
        <w:pageBreakBefore w:val="0"/>
        <w:widowControl w:val="0"/>
        <w:tabs>
          <w:tab w:val="center" w:pos="882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highlight w:val="none"/>
        </w:rPr>
        <w:t>省财政厅 省农业农村厅关于下达202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年中央财政农业经营主体能力提升资金的通知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（黔财农〔202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73</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、省农业农村厅办公室《关于印发贵州省</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度</w:t>
      </w:r>
      <w:r>
        <w:rPr>
          <w:rFonts w:hint="eastAsia" w:ascii="仿宋_GB2312" w:hAnsi="仿宋_GB2312" w:eastAsia="仿宋_GB2312" w:cs="仿宋_GB2312"/>
          <w:sz w:val="32"/>
          <w:szCs w:val="32"/>
          <w:highlight w:val="none"/>
        </w:rPr>
        <w:t>中央财政农业</w:t>
      </w:r>
      <w:r>
        <w:rPr>
          <w:rFonts w:hint="eastAsia" w:ascii="仿宋_GB2312" w:hAnsi="仿宋_GB2312" w:eastAsia="仿宋_GB2312" w:cs="仿宋_GB2312"/>
          <w:sz w:val="32"/>
          <w:szCs w:val="32"/>
          <w:highlight w:val="none"/>
          <w:lang w:eastAsia="zh-CN"/>
        </w:rPr>
        <w:t>社会化服务项目实施方案</w:t>
      </w:r>
      <w:r>
        <w:rPr>
          <w:rFonts w:hint="eastAsia" w:ascii="仿宋_GB2312" w:hAnsi="仿宋_GB2312" w:eastAsia="仿宋_GB2312" w:cs="仿宋_GB2312"/>
          <w:sz w:val="32"/>
          <w:szCs w:val="32"/>
          <w:highlight w:val="none"/>
        </w:rPr>
        <w:t>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eastAsia="zh-CN"/>
        </w:rPr>
        <w:t>，结合我县实际，制定本方案。</w:t>
      </w:r>
    </w:p>
    <w:p>
      <w:pPr>
        <w:pStyle w:val="2"/>
        <w:keepNext w:val="0"/>
        <w:keepLines w:val="0"/>
        <w:pageBreakBefore w:val="0"/>
        <w:widowControl w:val="0"/>
        <w:tabs>
          <w:tab w:val="center" w:pos="882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一、目标任务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以促进小农户和现代农业发展有机衔接为目标，聚焦小农户和农业生产关键薄弱环节，围绕粮油等主要作物大面积单产提升及重要农产品生产，开展以农业生产托管为主的农业社会化服务。2025年项目资金</w:t>
      </w:r>
      <w:r>
        <w:rPr>
          <w:rFonts w:hint="eastAsia" w:ascii="仿宋_GB2312" w:hAnsi="仿宋_GB2312" w:eastAsia="仿宋_GB2312" w:cs="仿宋_GB2312"/>
          <w:sz w:val="32"/>
          <w:szCs w:val="32"/>
          <w:highlight w:val="none"/>
          <w:lang w:val="en-US" w:eastAsia="zh-CN"/>
        </w:rPr>
        <w:t>124</w:t>
      </w:r>
      <w:r>
        <w:rPr>
          <w:rFonts w:hint="default" w:ascii="仿宋_GB2312" w:hAnsi="仿宋_GB2312" w:eastAsia="仿宋_GB2312" w:cs="仿宋_GB2312"/>
          <w:sz w:val="32"/>
          <w:szCs w:val="32"/>
          <w:highlight w:val="none"/>
          <w:lang w:val="en-US" w:eastAsia="zh-CN"/>
        </w:rPr>
        <w:t>万元，应完成农业生产托管任务面积不少于1万亩</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服务小农户占比60%以上，</w:t>
      </w:r>
      <w:r>
        <w:rPr>
          <w:rFonts w:hint="eastAsia" w:ascii="仿宋_GB2312" w:hAnsi="仿宋_GB2312" w:eastAsia="仿宋_GB2312" w:cs="仿宋_GB2312"/>
          <w:color w:val="auto"/>
          <w:sz w:val="32"/>
          <w:szCs w:val="32"/>
          <w:highlight w:val="none"/>
          <w:shd w:val="clear" w:color="auto" w:fill="auto"/>
          <w:lang w:val="en-US" w:eastAsia="zh-CN"/>
        </w:rPr>
        <w:t>群众满意度达</w:t>
      </w:r>
      <w:r>
        <w:rPr>
          <w:rFonts w:hint="eastAsia" w:ascii="仿宋_GB2312" w:hAnsi="仿宋_GB2312" w:eastAsia="仿宋_GB2312" w:cs="仿宋_GB2312"/>
          <w:color w:val="auto"/>
          <w:sz w:val="32"/>
          <w:szCs w:val="32"/>
          <w:highlight w:val="none"/>
          <w:lang w:val="en-US" w:eastAsia="zh-CN"/>
        </w:rPr>
        <w:t>85%</w:t>
      </w:r>
      <w:r>
        <w:rPr>
          <w:rFonts w:hint="eastAsia" w:ascii="仿宋_GB2312" w:hAnsi="仿宋_GB2312" w:eastAsia="仿宋_GB2312" w:cs="仿宋_GB2312"/>
          <w:color w:val="auto"/>
          <w:sz w:val="32"/>
          <w:szCs w:val="32"/>
          <w:highlight w:val="none"/>
          <w:shd w:val="clear" w:color="auto" w:fill="auto"/>
          <w:lang w:val="en-US" w:eastAsia="zh-CN"/>
        </w:rPr>
        <w:t>以上</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二、项目实施内容和具体要求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（一）项目实施期限及实施内容。</w:t>
      </w:r>
      <w:r>
        <w:rPr>
          <w:rFonts w:hint="eastAsia" w:ascii="仿宋_GB2312" w:hAnsi="仿宋_GB2312" w:eastAsia="仿宋_GB2312" w:cs="仿宋_GB2312"/>
          <w:sz w:val="32"/>
          <w:szCs w:val="32"/>
          <w:highlight w:val="none"/>
          <w:lang w:val="en-US" w:eastAsia="zh-CN"/>
        </w:rPr>
        <w:t>原则上项目实施期限为2025年1月1日至12月31日。重点围绕水稻、玉米、小麦、油菜、大豆等重要农产品生产，重点支持水稻机收和油菜机耕环节。单季作物同一地块避免同一环节、同一内容与其他项目资金重复补助，实施环节及面积分解见下表：</w:t>
      </w:r>
    </w:p>
    <w:p>
      <w:pPr>
        <w:pStyle w:val="3"/>
        <w:rPr>
          <w:rFonts w:hint="eastAsia"/>
          <w:lang w:val="en-US" w:eastAsia="zh-CN"/>
        </w:rPr>
      </w:pPr>
    </w:p>
    <w:tbl>
      <w:tblPr>
        <w:tblStyle w:val="15"/>
        <w:tblW w:w="9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09"/>
        <w:gridCol w:w="1143"/>
        <w:gridCol w:w="1035"/>
        <w:gridCol w:w="885"/>
        <w:gridCol w:w="810"/>
        <w:gridCol w:w="780"/>
        <w:gridCol w:w="810"/>
        <w:gridCol w:w="656"/>
        <w:gridCol w:w="1185"/>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984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firstLine="0" w:firstLineChars="0"/>
              <w:jc w:val="center"/>
              <w:textAlignment w:val="center"/>
              <w:rPr>
                <w:rFonts w:ascii="仿宋_GB2312" w:hAnsi="宋体" w:eastAsia="仿宋_GB2312" w:cs="仿宋_GB2312"/>
                <w:i w:val="0"/>
                <w:color w:val="000000"/>
                <w:sz w:val="40"/>
                <w:szCs w:val="40"/>
                <w:u w:val="none"/>
              </w:rPr>
            </w:pPr>
            <w:r>
              <w:rPr>
                <w:rFonts w:hint="eastAsia" w:ascii="仿宋_GB2312" w:hAnsi="宋体" w:eastAsia="仿宋_GB2312" w:cs="仿宋_GB2312"/>
                <w:i w:val="0"/>
                <w:color w:val="000000"/>
                <w:kern w:val="0"/>
                <w:sz w:val="32"/>
                <w:szCs w:val="32"/>
                <w:u w:val="none"/>
                <w:lang w:val="en-US" w:eastAsia="zh-CN" w:bidi="ar"/>
              </w:rPr>
              <w:t xml:space="preserve">           2025年社会化服务项目实施面积分解表       </w:t>
            </w:r>
            <w:r>
              <w:rPr>
                <w:rFonts w:hint="eastAsia" w:ascii="仿宋_GB2312" w:hAnsi="仿宋_GB2312" w:eastAsia="仿宋_GB2312" w:cs="仿宋_GB2312"/>
                <w:i w:val="0"/>
                <w:color w:val="000000"/>
                <w:kern w:val="0"/>
                <w:sz w:val="28"/>
                <w:szCs w:val="28"/>
                <w:u w:val="none"/>
                <w:lang w:val="en-US" w:eastAsia="zh-CN" w:bidi="ar"/>
              </w:rPr>
              <w:t>（单位 ：亩）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乡镇</w:t>
            </w:r>
          </w:p>
        </w:tc>
        <w:tc>
          <w:tcPr>
            <w:tcW w:w="21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水稻</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玉米/大豆</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油菜</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高梁</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机耕</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机收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机耕</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机收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机收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机耕</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机耕</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机收</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洋川</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1200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郑场</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旺草</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蒲场</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风华</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1500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茅垭</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枧坝</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宽阔</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黄杨</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青杠塘</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太白</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温泉</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坪乐</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大路槽</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小关</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合计</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5900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25900</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highlight w:val="none"/>
          <w:lang w:val="en-US" w:eastAsia="zh-CN"/>
        </w:rPr>
        <w:t>（二）补助标准及资金预算。</w:t>
      </w:r>
      <w:r>
        <w:rPr>
          <w:rFonts w:ascii="Times New Roman" w:hAnsi="Times New Roman" w:eastAsia="仿宋_GB2312"/>
          <w:sz w:val="32"/>
          <w:szCs w:val="32"/>
        </w:rPr>
        <w:t>原则上财政补助占服务价格的比例不超过</w:t>
      </w:r>
      <w:r>
        <w:rPr>
          <w:rFonts w:hint="eastAsia" w:ascii="仿宋_GB2312" w:hAnsi="仿宋_GB2312" w:eastAsia="仿宋_GB2312" w:cs="仿宋_GB2312"/>
          <w:sz w:val="32"/>
          <w:szCs w:val="32"/>
        </w:rPr>
        <w:t>40%，单季作物亩均补助总量不超过130元</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服务小农户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结合我县实际，小农户的界定标准为≤</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和规模经营主体的补助标准分别确定，服务小农户的补贴标准要高于服务规模经营主体的标准。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具体补助标准和资金预算见下表：</w:t>
      </w:r>
    </w:p>
    <w:tbl>
      <w:tblPr>
        <w:tblStyle w:val="15"/>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24"/>
        <w:gridCol w:w="915"/>
        <w:gridCol w:w="1215"/>
        <w:gridCol w:w="1350"/>
        <w:gridCol w:w="1635"/>
        <w:gridCol w:w="1047"/>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8" w:hRule="atLeast"/>
        </w:trPr>
        <w:tc>
          <w:tcPr>
            <w:tcW w:w="886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_GB2312" w:hAnsi="仿宋_GB2312" w:eastAsia="仿宋_GB2312" w:cs="仿宋_GB2312"/>
                <w:i w:val="0"/>
                <w:color w:val="000000"/>
                <w:kern w:val="0"/>
                <w:sz w:val="28"/>
                <w:szCs w:val="28"/>
                <w:u w:val="none"/>
                <w:lang w:val="en-US" w:eastAsia="zh-CN" w:bidi="ar"/>
              </w:rPr>
              <w:t>2025年社会化服务项目作物环节补助标准及资金预算表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作物</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环节</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服务价格</w:t>
            </w:r>
          </w:p>
          <w:p>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（指导价）</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补助标准（元/亩）</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实施面积</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预算补助资金（元）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0"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农户</w:t>
            </w:r>
          </w:p>
          <w:p>
            <w:pPr>
              <w:pStyle w:val="3"/>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（指导价*40%）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规模经营主体</w:t>
            </w:r>
          </w:p>
          <w:p>
            <w:pPr>
              <w:pStyle w:val="3"/>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（市场价/指导价*30%）</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8"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水稻</w:t>
            </w:r>
          </w:p>
        </w:tc>
        <w:tc>
          <w:tcPr>
            <w:tcW w:w="91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机收</w:t>
            </w:r>
          </w:p>
        </w:tc>
        <w:tc>
          <w:tcPr>
            <w:tcW w:w="121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120</w:t>
            </w:r>
          </w:p>
        </w:tc>
        <w:tc>
          <w:tcPr>
            <w:tcW w:w="135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48</w:t>
            </w:r>
          </w:p>
        </w:tc>
        <w:tc>
          <w:tcPr>
            <w:tcW w:w="163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1047"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20000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油菜</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机耕</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120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36</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5900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283200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25900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1243200</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sz w:val="32"/>
          <w:szCs w:val="32"/>
          <w:highlight w:val="none"/>
          <w:lang w:val="en-US" w:eastAsia="zh-CN"/>
        </w:rPr>
        <w:t>（三）补助对象。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采取“先服务后补助”的方式，服务环节实施完毕并经县乡审核验收合格后，按环节兑付补助资金。对</w:t>
      </w:r>
      <w:r>
        <w:rPr>
          <w:rFonts w:hint="eastAsia" w:ascii="仿宋_GB2312" w:hAnsi="仿宋_GB2312" w:eastAsia="仿宋_GB2312" w:cs="仿宋_GB2312"/>
          <w:sz w:val="32"/>
          <w:szCs w:val="32"/>
          <w:lang w:val="en-US" w:eastAsia="zh-CN"/>
        </w:rPr>
        <w:t>服务主体、服务对象实行“双向补助”，</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重点对服务小农户的行为进行补助，对于1个服务主体开展的服务，</w:t>
      </w:r>
      <w:r>
        <w:rPr>
          <w:rFonts w:hint="eastAsia" w:ascii="仿宋_GB2312" w:hAnsi="仿宋_GB2312" w:eastAsia="仿宋_GB2312" w:cs="仿宋_GB2312"/>
          <w:b w:val="0"/>
          <w:bCs w:val="0"/>
          <w:color w:val="auto"/>
          <w:sz w:val="32"/>
          <w:szCs w:val="32"/>
          <w:lang w:val="en-US" w:eastAsia="zh-CN"/>
        </w:rPr>
        <w:t>其服务小农户农业生产社会化服务的补助资金或面积,占比应高于60%；其服务规模经营主体农业生产社会化服务的补助资金或面积,占比应低于40%，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且单个规模经营主体和服务主体享受项目补助资金上限分别为5万元和10万元，超过部分不予补助，防止政策垒大户。</w:t>
      </w:r>
      <w:r>
        <w:rPr>
          <w:rFonts w:hint="eastAsia" w:ascii="仿宋_GB2312" w:hAnsi="仿宋_GB2312" w:eastAsia="仿宋_GB2312" w:cs="仿宋_GB2312"/>
          <w:b w:val="0"/>
          <w:bCs w:val="0"/>
          <w:color w:val="auto"/>
          <w:sz w:val="32"/>
          <w:szCs w:val="32"/>
          <w:highlight w:val="none"/>
          <w:lang w:val="en-US" w:eastAsia="zh-CN"/>
        </w:rPr>
        <w:t>实施项目的服务主体自已流转土地自主经营的不列入补助范围，具有相同或类似服务功能的服务主体之间为对方提供交叉服务的不列入补助范围。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highlight w:val="none"/>
          <w:lang w:val="en-US" w:eastAsia="zh-CN"/>
        </w:rPr>
        <w:t>（四）补助方式。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采取“先服务后补助”的方式，服务环节实施完毕并经县乡审核验收合格后，按环节兑付补助资金。补助服务主体的资金=补助标准（见上表）×40%×</w:t>
      </w:r>
      <w:r>
        <w:rPr>
          <w:rFonts w:hint="eastAsia" w:ascii="Arial" w:hAnsi="Arial" w:eastAsia="仿宋_GB2312" w:cs="Arial"/>
          <w:b w:val="0"/>
          <w:bCs w:val="0"/>
          <w:color w:val="000000" w:themeColor="text1"/>
          <w:sz w:val="32"/>
          <w:szCs w:val="32"/>
          <w:lang w:val="en-US" w:eastAsia="zh-CN"/>
          <w14:textFill>
            <w14:solidFill>
              <w14:schemeClr w14:val="tx1"/>
            </w14:solidFill>
          </w14:textFill>
        </w:rPr>
        <w:t>服务面积，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补助服务对象的资金=补助标准</w:t>
      </w:r>
      <w:r>
        <w:rPr>
          <w:rFonts w:hint="default" w:ascii="Arial" w:hAnsi="Arial" w:eastAsia="仿宋_GB2312" w:cs="Arial"/>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60%</w:t>
      </w:r>
      <w:r>
        <w:rPr>
          <w:rFonts w:hint="default" w:ascii="Arial" w:hAnsi="Arial" w:eastAsia="仿宋_GB2312" w:cs="Arial"/>
          <w:b w:val="0"/>
          <w:bCs w:val="0"/>
          <w:color w:val="000000" w:themeColor="text1"/>
          <w:sz w:val="32"/>
          <w:szCs w:val="32"/>
          <w:lang w:val="en-US" w:eastAsia="zh-CN"/>
          <w14:textFill>
            <w14:solidFill>
              <w14:schemeClr w14:val="tx1"/>
            </w14:solidFill>
          </w14:textFill>
        </w:rPr>
        <w:t>×</w:t>
      </w:r>
      <w:r>
        <w:rPr>
          <w:rFonts w:hint="eastAsia" w:ascii="Arial" w:hAnsi="Arial" w:eastAsia="仿宋_GB2312" w:cs="Arial"/>
          <w:b w:val="0"/>
          <w:bCs w:val="0"/>
          <w:color w:val="000000" w:themeColor="text1"/>
          <w:sz w:val="32"/>
          <w:szCs w:val="32"/>
          <w:lang w:val="en-US" w:eastAsia="zh-CN"/>
          <w14:textFill>
            <w14:solidFill>
              <w14:schemeClr w14:val="tx1"/>
            </w14:solidFill>
          </w14:textFill>
        </w:rPr>
        <w:t>服务面积。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服务主体的补助资金直接拨付到服务主体的对公账户，服务对象为小农户的补助资金通过惠农“一卡通”集中统一发放到户；服务对象为规模经营主体的，支付到其对公账号。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lang w:val="en-US" w:eastAsia="zh-CN"/>
        </w:rPr>
      </w:pPr>
      <w:r>
        <w:rPr>
          <w:rFonts w:hint="eastAsia" w:ascii="楷体_GB2312" w:hAnsi="楷体_GB2312" w:eastAsia="楷体_GB2312" w:cs="楷体_GB2312"/>
          <w:sz w:val="32"/>
          <w:szCs w:val="32"/>
          <w:highlight w:val="none"/>
          <w:lang w:val="en-US" w:eastAsia="zh-CN"/>
        </w:rPr>
        <w:t>（五）服务标准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机收服务标准：收获应在作物的蜡熟期或完熟期及时进行，损失要小。机耕服务标准：整地要求维持土壤结构，土壤种床达到土层虚实并存，整地要平，土粒要细，原则上深翻土壤25cm以上。起垄深度不小于30cm，宽度不低于80cm。具体标准由服务对象与服务主体具体结合服务地块自行协商在服务合同中体现。</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三、实施步骤</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（一）确定服务主体。</w:t>
      </w:r>
      <w:r>
        <w:rPr>
          <w:rFonts w:hint="eastAsia" w:ascii="仿宋_GB2312" w:hAnsi="仿宋_GB2312" w:eastAsia="仿宋_GB2312" w:cs="仿宋_GB2312"/>
          <w:lang w:val="en-US" w:eastAsia="zh-CN"/>
        </w:rPr>
        <w:t>按照公平竞争、规范择优的方式，在县域内外选择</w:t>
      </w:r>
      <w:r>
        <w:rPr>
          <w:rFonts w:hint="eastAsia" w:ascii="仿宋_GB2312" w:hAnsi="仿宋_GB2312" w:eastAsia="仿宋_GB2312" w:cs="仿宋_GB2312"/>
          <w:sz w:val="32"/>
          <w:szCs w:val="32"/>
        </w:rPr>
        <w:t>选择服务能力强、服务范围广、运营规范的农村集体经济组织</w:t>
      </w:r>
      <w:r>
        <w:rPr>
          <w:rFonts w:hint="eastAsia" w:ascii="仿宋_GB2312" w:hAnsi="仿宋_GB2312" w:eastAsia="仿宋_GB2312" w:cs="仿宋_GB2312"/>
          <w:sz w:val="32"/>
          <w:szCs w:val="32"/>
          <w:lang w:eastAsia="zh-CN"/>
        </w:rPr>
        <w:t>（股份经济合作社）</w:t>
      </w:r>
      <w:r>
        <w:rPr>
          <w:rFonts w:hint="eastAsia" w:ascii="仿宋_GB2312" w:hAnsi="仿宋_GB2312" w:eastAsia="仿宋_GB2312" w:cs="仿宋_GB2312"/>
          <w:sz w:val="32"/>
          <w:szCs w:val="32"/>
        </w:rPr>
        <w:t>、农业企业、农民合作社、家庭农场、专业服务公司、供销合作社等社会化服务组织</w:t>
      </w:r>
      <w:r>
        <w:rPr>
          <w:rFonts w:hint="eastAsia" w:ascii="仿宋_GB2312" w:hAnsi="仿宋_GB2312" w:eastAsia="仿宋_GB2312" w:cs="仿宋_GB2312"/>
          <w:sz w:val="32"/>
          <w:szCs w:val="32"/>
          <w:lang w:eastAsia="zh-CN"/>
        </w:rPr>
        <w:t>，并按以下流程确定：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1.项目公示。本实施方案经批复后在公共媒体进行公示，根据项目需求一并发布主体遴选公告。</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2.自主申报。符合条件的主体按照遴选公告要求提交资料。</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3.资格审核。县农业农村局组织对参加遴选主体的资料真实性和主体资格进行审查。</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4.遴选结果公示。评审通过的服务组织在公共媒体公示5日，公示无异议后确定为绥阳县2025年农业生产社会化服务项目实施主体。</w:t>
      </w:r>
    </w:p>
    <w:p>
      <w:pPr>
        <w:pStyle w:val="3"/>
        <w:spacing w:line="560" w:lineRule="exact"/>
        <w:ind w:left="0" w:leftChars="0" w:firstLine="640" w:firstLineChars="200"/>
        <w:rPr>
          <w:rFonts w:hint="default"/>
          <w:sz w:val="32"/>
          <w:szCs w:val="32"/>
          <w:highlight w:val="yellow"/>
          <w:lang w:val="en-US" w:eastAsia="zh-CN"/>
        </w:rPr>
      </w:pPr>
      <w:r>
        <w:rPr>
          <w:rFonts w:hint="eastAsia" w:ascii="仿宋_GB2312" w:hAnsi="仿宋_GB2312" w:eastAsia="仿宋_GB2312" w:cs="仿宋_GB2312"/>
          <w:lang w:val="en-US" w:eastAsia="zh-CN"/>
        </w:rPr>
        <w:t>优先支持安装机械专业监测传感器或农业用北斗终端的服务主体，承接项目的服务主体全部纳入名录库管理。建立服务主体“黑名单”制度，对弄虚作假、骗补套补、转包分包、质量不达标、农民投诉多的服务主体，一律清出名录库，纳入“黑名单”，连续五年不得承担中央财政资金支持的农业社会化服务项目。</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（二）制定实施方案。</w:t>
      </w:r>
      <w:r>
        <w:rPr>
          <w:rFonts w:hint="eastAsia" w:ascii="仿宋_GB2312" w:hAnsi="仿宋_GB2312" w:eastAsia="仿宋_GB2312" w:cs="仿宋_GB2312"/>
          <w:lang w:val="en-US" w:eastAsia="zh-CN"/>
        </w:rPr>
        <w:t>各实施主体的实施方案要明确目标任务、实施方式、实施地点（具体到村组）、实施期限、支持环节、补助标准、项目验收和运行机制等内容，参考模板详见附件1。</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（三）签订服务合同。</w:t>
      </w:r>
      <w:r>
        <w:rPr>
          <w:rFonts w:hint="eastAsia" w:ascii="仿宋_GB2312" w:hAnsi="仿宋_GB2312" w:eastAsia="仿宋_GB2312" w:cs="仿宋_GB2312"/>
          <w:lang w:val="en-US" w:eastAsia="zh-CN"/>
        </w:rPr>
        <w:t>服务主体需与服务对象签订服务合同，明确双方的责任和义务，明确服务地块、服务面积、服务内容、作业时间、质量要求和质检验收等事项，可将与一家一户签订合同的做法进行优化，采取1个村“1份合同+1份清单”的办法（附件3）签订（对象为农户签字按手印）。</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（四）提供作业服务。</w:t>
      </w:r>
      <w:r>
        <w:rPr>
          <w:rFonts w:hint="eastAsia" w:ascii="仿宋_GB2312" w:hAnsi="仿宋_GB2312" w:eastAsia="仿宋_GB2312" w:cs="仿宋_GB2312"/>
          <w:lang w:val="en-US" w:eastAsia="zh-CN"/>
        </w:rPr>
        <w:t>服务主体按照服务合同提供相关服务。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并通过录制视频、拍摄照片等方式收集实物动态影像资料，</w:t>
      </w:r>
      <w:r>
        <w:rPr>
          <w:rFonts w:hint="eastAsia" w:ascii="仿宋_GB2312" w:hAnsi="仿宋_GB2312" w:eastAsia="仿宋_GB2312" w:cs="仿宋_GB2312"/>
          <w:b w:val="0"/>
          <w:bCs w:val="0"/>
          <w:color w:val="000000" w:themeColor="text1"/>
          <w:sz w:val="32"/>
          <w:szCs w:val="32"/>
          <w:lang w:val="en-US" w:eastAsia="zh-Hans"/>
          <w14:textFill>
            <w14:solidFill>
              <w14:schemeClr w14:val="tx1"/>
            </w14:solidFill>
          </w14:textFill>
        </w:rPr>
        <w:t>实现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服务</w:t>
      </w:r>
      <w:r>
        <w:rPr>
          <w:rFonts w:hint="eastAsia" w:ascii="仿宋_GB2312" w:hAnsi="仿宋_GB2312" w:eastAsia="仿宋_GB2312" w:cs="仿宋_GB2312"/>
          <w:b w:val="0"/>
          <w:bCs w:val="0"/>
          <w:color w:val="000000" w:themeColor="text1"/>
          <w:sz w:val="32"/>
          <w:szCs w:val="32"/>
          <w:lang w:val="en-US" w:eastAsia="zh-Hans"/>
          <w14:textFill>
            <w14:solidFill>
              <w14:schemeClr w14:val="tx1"/>
            </w14:solidFill>
          </w14:textFill>
        </w:rPr>
        <w:t>过程</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管理</w:t>
      </w:r>
      <w:r>
        <w:rPr>
          <w:rFonts w:hint="eastAsia" w:ascii="仿宋_GB2312" w:hAnsi="仿宋_GB2312" w:eastAsia="仿宋_GB2312" w:cs="仿宋_GB2312"/>
          <w:b w:val="0"/>
          <w:bCs w:val="0"/>
          <w:color w:val="000000" w:themeColor="text1"/>
          <w:sz w:val="32"/>
          <w:szCs w:val="32"/>
          <w:lang w:val="en-US" w:eastAsia="zh-Hans"/>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服务</w:t>
      </w:r>
      <w:r>
        <w:rPr>
          <w:rFonts w:hint="eastAsia" w:ascii="仿宋_GB2312" w:hAnsi="仿宋_GB2312" w:eastAsia="仿宋_GB2312" w:cs="仿宋_GB2312"/>
          <w:b w:val="0"/>
          <w:bCs w:val="0"/>
          <w:color w:val="000000" w:themeColor="text1"/>
          <w:sz w:val="32"/>
          <w:szCs w:val="32"/>
          <w:lang w:val="en-US" w:eastAsia="zh-Hans"/>
          <w14:textFill>
            <w14:solidFill>
              <w14:schemeClr w14:val="tx1"/>
            </w14:solidFill>
          </w14:textFill>
        </w:rPr>
        <w:t>质量监督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eastAsia="zh-CN"/>
        </w:rPr>
        <w:t>对安装有</w:t>
      </w:r>
      <w:r>
        <w:rPr>
          <w:rFonts w:hint="default" w:ascii="Times New Roman" w:hAnsi="Times New Roman" w:eastAsia="仿宋_GB2312" w:cs="Times New Roman"/>
          <w:sz w:val="32"/>
          <w:szCs w:val="32"/>
          <w:highlight w:val="none"/>
        </w:rPr>
        <w:t>机械专业监测传感器</w:t>
      </w:r>
      <w:r>
        <w:rPr>
          <w:rFonts w:hint="default" w:ascii="Times New Roman" w:hAnsi="Times New Roman" w:eastAsia="仿宋_GB2312" w:cs="Times New Roman"/>
          <w:sz w:val="32"/>
          <w:szCs w:val="32"/>
          <w:highlight w:val="none"/>
          <w:lang w:eastAsia="zh-CN"/>
        </w:rPr>
        <w:t>或</w:t>
      </w:r>
      <w:r>
        <w:rPr>
          <w:rFonts w:hint="default" w:ascii="Times New Roman" w:hAnsi="Times New Roman" w:eastAsia="仿宋_GB2312" w:cs="Times New Roman"/>
          <w:color w:val="auto"/>
          <w:sz w:val="32"/>
          <w:szCs w:val="32"/>
          <w:highlight w:val="none"/>
          <w:lang w:eastAsia="zh-CN"/>
        </w:rPr>
        <w:t>农业用北斗终端的，</w:t>
      </w:r>
      <w:r>
        <w:rPr>
          <w:rFonts w:hint="eastAsia" w:ascii="Times New Roman" w:hAnsi="Times New Roman" w:eastAsia="仿宋_GB2312" w:cs="Times New Roman"/>
          <w:color w:val="auto"/>
          <w:sz w:val="32"/>
          <w:szCs w:val="32"/>
          <w:highlight w:val="none"/>
          <w:lang w:eastAsia="zh-CN"/>
        </w:rPr>
        <w:t>须认真收集监测数据、作业轨迹，将作业监测终端的监测数据、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影像资料将作为项目验收评价的重要依据。</w:t>
      </w:r>
      <w:r>
        <w:rPr>
          <w:rFonts w:hint="eastAsia" w:ascii="仿宋_GB2312" w:hAnsi="仿宋_GB2312" w:eastAsia="仿宋_GB2312" w:cs="仿宋_GB2312"/>
          <w:color w:val="auto"/>
          <w:highlight w:val="none"/>
          <w:lang w:val="en-US" w:eastAsia="zh-CN"/>
        </w:rPr>
        <w:t>服务环节结束后，</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服务对象须对服务主体提供的服务在《2025年绥阳</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县农业生产社会化服务情况表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》（附件4）上签字认可</w:t>
      </w:r>
      <w:r>
        <w:rPr>
          <w:rFonts w:hint="eastAsia" w:ascii="仿宋_GB2312" w:hAnsi="仿宋_GB2312" w:eastAsia="仿宋_GB2312" w:cs="仿宋_GB2312"/>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kern w:val="2"/>
          <w:sz w:val="32"/>
          <w:szCs w:val="32"/>
          <w:lang w:val="en-US" w:eastAsia="zh-CN" w:bidi="ar-SA"/>
        </w:rPr>
        <w:t>（五）项目实施过程监督。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一是建立县、乡镇（街道）、村三重监管机制。各乡镇农技人员要加强对服务主体服务过程开展动态巡查，对各个</w:t>
      </w:r>
      <w:r>
        <w:rPr>
          <w:rFonts w:hint="eastAsia" w:ascii="仿宋_GB2312" w:hAnsi="仿宋_GB2312" w:eastAsia="仿宋_GB2312" w:cs="仿宋_GB2312"/>
          <w:b w:val="0"/>
          <w:bCs w:val="0"/>
          <w:color w:val="000000" w:themeColor="text1"/>
          <w:sz w:val="32"/>
          <w:szCs w:val="32"/>
          <w:lang w:val="en-US" w:eastAsia="zh-Hans"/>
          <w14:textFill>
            <w14:solidFill>
              <w14:schemeClr w14:val="tx1"/>
            </w14:solidFill>
          </w14:textFill>
        </w:rPr>
        <w:t>服务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环节开展跟踪检查，督促服务人员严格按标准开展服务。对服务农户不满意，以及服务面积、服务标淮、服务质量达不到合同约定质量要求的，应及时予以通报并督促改正，保证服务质量，同时不予纳入县级服务主体名录，已经纳入的将给予除名。严禁对服务面积弄虚作假，涉嫌套取补贴资金的应坚决打击和查处。二是畅通过程举报渠道。通过在县农业农村局设置专门举报电话26363281，让农业社会化服务过程更为透明化。三是严格公示服务情况。服务主体服务完成后，应将《2025年绥阳</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县农业生产社会化服务情况表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》（见附件4）在所属村（社区）公示栏公示不少于5天，接受广大群众监督，并进行审核后提交。</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Hans"/>
        </w:rPr>
      </w:pPr>
      <w:r>
        <w:rPr>
          <w:rFonts w:hint="eastAsia" w:ascii="楷体_GB2312" w:hAnsi="楷体_GB2312" w:eastAsia="楷体_GB2312" w:cs="楷体_GB2312"/>
          <w:kern w:val="2"/>
          <w:sz w:val="32"/>
          <w:szCs w:val="32"/>
          <w:lang w:val="en-US" w:eastAsia="zh-CN" w:bidi="ar-SA"/>
        </w:rPr>
        <w:t>（六）项目验收。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服务主体</w:t>
      </w:r>
      <w:r>
        <w:rPr>
          <w:rFonts w:hint="eastAsia" w:ascii="仿宋_GB2312" w:hAnsi="仿宋_GB2312" w:eastAsia="仿宋_GB2312" w:cs="仿宋_GB2312"/>
          <w:b w:val="0"/>
          <w:bCs w:val="0"/>
          <w:color w:val="000000" w:themeColor="text1"/>
          <w:sz w:val="32"/>
          <w:szCs w:val="32"/>
          <w:lang w:val="en-US" w:eastAsia="zh-Hans"/>
          <w14:textFill>
            <w14:solidFill>
              <w14:schemeClr w14:val="tx1"/>
            </w14:solidFill>
          </w14:textFill>
        </w:rPr>
        <w:t>完成服务后，</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申请服务对象所在乡镇农业服务中心自查验收，</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采取1个村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“1份承诺书+1份完成情况表”</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的办法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，进行全覆盖审核</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通过查阅作业过程中的影像资料、农户</w:t>
      </w:r>
      <w:r>
        <w:rPr>
          <w:rFonts w:hint="eastAsia" w:ascii="仿宋_GB2312" w:hAnsi="仿宋_GB2312" w:eastAsia="仿宋_GB2312" w:cs="仿宋_GB2312"/>
          <w:b w:val="0"/>
          <w:bCs w:val="0"/>
          <w:color w:val="000000" w:themeColor="text1"/>
          <w:sz w:val="32"/>
          <w:szCs w:val="32"/>
          <w:lang w:val="en-US" w:eastAsia="zh-Hans"/>
          <w14:textFill>
            <w14:solidFill>
              <w14:schemeClr w14:val="tx1"/>
            </w14:solidFill>
          </w14:textFill>
        </w:rPr>
        <w:t>地块信息、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规模经营主体流转合同、收费记录、</w:t>
      </w:r>
      <w:r>
        <w:rPr>
          <w:rFonts w:hint="eastAsia" w:ascii="仿宋_GB2312" w:hAnsi="仿宋_GB2312" w:eastAsia="仿宋_GB2312" w:cs="仿宋_GB2312"/>
          <w:b w:val="0"/>
          <w:bCs w:val="0"/>
          <w:color w:val="000000" w:themeColor="text1"/>
          <w:sz w:val="32"/>
          <w:szCs w:val="32"/>
          <w:lang w:val="en-US" w:eastAsia="zh-Hans"/>
          <w14:textFill>
            <w14:solidFill>
              <w14:schemeClr w14:val="tx1"/>
            </w14:solidFill>
          </w14:textFill>
        </w:rPr>
        <w:t>作业轨迹、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监测数据、</w:t>
      </w:r>
      <w:r>
        <w:rPr>
          <w:rFonts w:hint="eastAsia" w:ascii="仿宋_GB2312" w:hAnsi="仿宋_GB2312" w:eastAsia="仿宋_GB2312" w:cs="仿宋_GB2312"/>
          <w:b w:val="0"/>
          <w:bCs w:val="0"/>
          <w:color w:val="000000" w:themeColor="text1"/>
          <w:sz w:val="32"/>
          <w:szCs w:val="32"/>
          <w:lang w:val="en-US" w:eastAsia="zh-Hans"/>
          <w14:textFill>
            <w14:solidFill>
              <w14:schemeClr w14:val="tx1"/>
            </w14:solidFill>
          </w14:textFill>
        </w:rPr>
        <w:t>服务合同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等，现场核实或电话抽查核实等方式进行验收，</w:t>
      </w:r>
      <w:r>
        <w:rPr>
          <w:rFonts w:hint="eastAsia" w:ascii="仿宋_GB2312" w:hAnsi="仿宋_GB2312" w:eastAsia="仿宋_GB2312" w:cs="仿宋_GB2312"/>
          <w:color w:val="auto"/>
          <w:sz w:val="32"/>
          <w:szCs w:val="32"/>
          <w:highlight w:val="none"/>
          <w:lang w:eastAsia="zh-CN"/>
        </w:rPr>
        <w:t>对安装有</w:t>
      </w:r>
      <w:r>
        <w:rPr>
          <w:rFonts w:hint="eastAsia" w:ascii="仿宋_GB2312" w:hAnsi="仿宋_GB2312" w:eastAsia="仿宋_GB2312" w:cs="仿宋_GB2312"/>
          <w:sz w:val="32"/>
          <w:szCs w:val="32"/>
          <w:highlight w:val="none"/>
        </w:rPr>
        <w:t>机械专业监测传感器</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color w:val="auto"/>
          <w:sz w:val="32"/>
          <w:szCs w:val="32"/>
          <w:highlight w:val="none"/>
          <w:lang w:eastAsia="zh-CN"/>
        </w:rPr>
        <w:t>农业用北斗终端的，抽查比例</w:t>
      </w:r>
      <w:r>
        <w:rPr>
          <w:rFonts w:hint="eastAsia" w:ascii="仿宋_GB2312" w:hAnsi="仿宋_GB2312" w:eastAsia="仿宋_GB2312" w:cs="仿宋_GB2312"/>
          <w:color w:val="auto"/>
          <w:sz w:val="32"/>
          <w:szCs w:val="32"/>
          <w:highlight w:val="none"/>
          <w:lang w:val="en-US" w:eastAsia="zh-CN"/>
        </w:rPr>
        <w:t>5%，其它则按20%进</w:t>
      </w:r>
      <w:r>
        <w:rPr>
          <w:rFonts w:hint="eastAsia" w:ascii="仿宋_GB2312" w:hAnsi="仿宋_GB2312" w:eastAsia="仿宋_GB2312" w:cs="仿宋_GB2312"/>
          <w:sz w:val="32"/>
          <w:szCs w:val="32"/>
          <w:highlight w:val="none"/>
          <w:lang w:val="en-US" w:eastAsia="zh-CN"/>
        </w:rPr>
        <w:t>行，</w:t>
      </w:r>
      <w:r>
        <w:rPr>
          <w:rFonts w:hint="eastAsia" w:ascii="仿宋_GB2312" w:hAnsi="仿宋_GB2312" w:eastAsia="仿宋_GB2312" w:cs="仿宋_GB2312"/>
          <w:sz w:val="32"/>
          <w:szCs w:val="32"/>
        </w:rPr>
        <w:t>经乡镇主要领导审核后申请县级验收。</w:t>
      </w:r>
      <w:r>
        <w:rPr>
          <w:rFonts w:hint="eastAsia" w:ascii="仿宋_GB2312" w:hAnsi="仿宋_GB2312" w:eastAsia="仿宋_GB2312" w:cs="仿宋_GB2312"/>
          <w:sz w:val="32"/>
          <w:szCs w:val="32"/>
          <w:lang w:val="en-US" w:eastAsia="zh-CN"/>
        </w:rPr>
        <w:t>县农业农村局组织技术指导组相关成员对每个单环节服务所完成的面积、质量以及群众满意度进行核实验收，</w:t>
      </w:r>
      <w:r>
        <w:rPr>
          <w:rFonts w:hint="eastAsia" w:ascii="仿宋_GB2312" w:hAnsi="仿宋_GB2312" w:eastAsia="仿宋_GB2312" w:cs="仿宋_GB2312"/>
          <w:sz w:val="32"/>
          <w:szCs w:val="32"/>
          <w:lang w:eastAsia="zh-CN"/>
        </w:rPr>
        <w:t>抽查比例按</w:t>
      </w:r>
      <w:r>
        <w:rPr>
          <w:rFonts w:hint="eastAsia" w:ascii="仿宋_GB2312" w:hAnsi="仿宋_GB2312" w:eastAsia="仿宋_GB2312" w:cs="仿宋_GB2312"/>
          <w:sz w:val="32"/>
          <w:szCs w:val="32"/>
          <w:lang w:val="en-US" w:eastAsia="zh-CN"/>
        </w:rPr>
        <w:t>20%进行</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县级验收</w:t>
      </w:r>
      <w:r>
        <w:rPr>
          <w:rFonts w:hint="default" w:ascii="Times New Roman" w:hAnsi="Times New Roman" w:eastAsia="仿宋_GB2312" w:cs="Times New Roman"/>
          <w:color w:val="auto"/>
          <w:sz w:val="32"/>
          <w:szCs w:val="32"/>
          <w:highlight w:val="none"/>
          <w:lang w:val="en-US" w:eastAsia="zh-Hans"/>
        </w:rPr>
        <w:t>可委托第三方对项目实施情况进行验收。</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自查</w:t>
      </w:r>
      <w:r>
        <w:rPr>
          <w:rFonts w:hint="eastAsia" w:ascii="仿宋_GB2312" w:hAnsi="仿宋_GB2312" w:eastAsia="仿宋_GB2312" w:cs="仿宋_GB2312"/>
          <w:sz w:val="32"/>
          <w:szCs w:val="32"/>
          <w:lang w:eastAsia="zh-CN"/>
        </w:rPr>
        <w:t>验收</w:t>
      </w:r>
      <w:r>
        <w:rPr>
          <w:rFonts w:hint="eastAsia" w:ascii="仿宋_GB2312" w:hAnsi="仿宋_GB2312" w:eastAsia="仿宋_GB2312" w:cs="仿宋_GB2312"/>
          <w:sz w:val="32"/>
          <w:szCs w:val="32"/>
        </w:rPr>
        <w:t>重点把握以下标准：</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服务主体对</w:t>
      </w:r>
      <w:r>
        <w:rPr>
          <w:rFonts w:hint="eastAsia" w:ascii="仿宋_GB2312" w:hAnsi="仿宋_GB2312" w:eastAsia="仿宋_GB2312" w:cs="仿宋_GB2312"/>
          <w:sz w:val="32"/>
          <w:szCs w:val="32"/>
          <w:lang w:eastAsia="zh-CN"/>
        </w:rPr>
        <w:t>服务对象开展的服务行为和面积是否属实，</w:t>
      </w:r>
      <w:r>
        <w:rPr>
          <w:rFonts w:hint="eastAsia" w:ascii="仿宋_GB2312" w:hAnsi="仿宋_GB2312" w:eastAsia="仿宋_GB2312" w:cs="仿宋_GB2312"/>
          <w:sz w:val="32"/>
          <w:szCs w:val="32"/>
        </w:rPr>
        <w:t>核查数据是否重复</w:t>
      </w:r>
      <w:r>
        <w:rPr>
          <w:rFonts w:hint="eastAsia" w:ascii="仿宋_GB2312" w:hAnsi="仿宋_GB2312" w:eastAsia="仿宋_GB2312" w:cs="仿宋_GB2312"/>
          <w:sz w:val="32"/>
          <w:szCs w:val="32"/>
          <w:lang w:eastAsia="zh-CN"/>
        </w:rPr>
        <w:t>；二是服务主体服务</w:t>
      </w:r>
      <w:r>
        <w:rPr>
          <w:rFonts w:hint="eastAsia" w:ascii="仿宋_GB2312" w:hAnsi="仿宋_GB2312" w:eastAsia="仿宋_GB2312" w:cs="仿宋_GB2312"/>
          <w:sz w:val="32"/>
          <w:szCs w:val="32"/>
        </w:rPr>
        <w:t>小农户的服务面积是否达到60%，达不到标准的不予补助；</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对象对服务行为认可和</w:t>
      </w:r>
      <w:r>
        <w:rPr>
          <w:rFonts w:hint="eastAsia" w:ascii="仿宋_GB2312" w:hAnsi="仿宋_GB2312" w:eastAsia="仿宋_GB2312" w:cs="仿宋_GB2312"/>
          <w:sz w:val="32"/>
          <w:szCs w:val="32"/>
        </w:rPr>
        <w:t>满意度</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sz w:val="32"/>
          <w:szCs w:val="32"/>
          <w:lang w:val="en-US" w:eastAsia="zh-CN"/>
        </w:rPr>
        <w:t>85%以上</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资金兑付。</w:t>
      </w:r>
      <w:r>
        <w:rPr>
          <w:rFonts w:hint="eastAsia" w:ascii="仿宋_GB2312" w:hAnsi="仿宋_GB2312" w:eastAsia="仿宋_GB2312" w:cs="仿宋_GB2312"/>
          <w:kern w:val="2"/>
          <w:sz w:val="32"/>
          <w:szCs w:val="32"/>
          <w:lang w:val="en-US" w:eastAsia="zh-CN" w:bidi="ar-SA"/>
        </w:rPr>
        <w:t>项目验收合格后，对验收合格的服务主体及其拟补助面积金额在政府网站等公共媒体和项目所在的乡镇、村进行公示，确保财政资金补助情况及时公开，全面接受社会监督。公示无异议后，由服务主体按照项目报账资料清单（见附件）准备报账资料并向县农业农村局提交资金拨付申请。县农业农村局分别将补助资金拨付至服务主体和通过农户“一卡通”账号或经营主体“对公”账号兑现至服务对象。</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lang w:val="en-US" w:eastAsia="zh-CN"/>
        </w:rPr>
      </w:pPr>
      <w:r>
        <w:rPr>
          <w:rFonts w:hint="eastAsia" w:ascii="楷体_GB2312" w:hAnsi="楷体_GB2312" w:eastAsia="楷体_GB2312" w:cs="楷体_GB2312"/>
          <w:sz w:val="32"/>
          <w:szCs w:val="32"/>
          <w:lang w:eastAsia="zh-CN"/>
        </w:rPr>
        <w:t>（八）项目总结。</w:t>
      </w:r>
      <w:r>
        <w:rPr>
          <w:rFonts w:hint="eastAsia" w:ascii="仿宋_GB2312" w:hAnsi="仿宋_GB2312" w:eastAsia="仿宋_GB2312" w:cs="仿宋_GB2312"/>
          <w:sz w:val="32"/>
          <w:szCs w:val="32"/>
        </w:rPr>
        <w:t>项目验收结束后，县农业农村局组织相关</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开展项目绩效评价，进行效果分析，并形成项目实施总结报告、绩效评价报告、经验总结等材料向省市报送，迎接市级验收及省级核查。</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工作要求</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（一）规范监管资金使用。</w:t>
      </w:r>
      <w:r>
        <w:rPr>
          <w:rFonts w:hint="eastAsia" w:ascii="仿宋_GB2312" w:hAnsi="仿宋_GB2312" w:eastAsia="仿宋_GB2312" w:cs="仿宋_GB2312"/>
          <w:lang w:val="en-US" w:eastAsia="zh-CN"/>
        </w:rPr>
        <w:t>中央财政农业社会化服务项目资金不得用于兴建楼堂馆所、弥补预算支出缺口等支出；不得用于列支农业农村部门工作经费、项目支出、培训经费等；坚决防止以拨代支、截留套取、挤占挪用等问题，保障补贴资金及时、足额兑付；不得受理以中介机构名义直接代理申报的资金项目，不得将财政补助资金用于支付中介费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lang w:val="en-US" w:eastAsia="zh-CN"/>
        </w:rPr>
        <w:t>（二）严格核实服务行为。</w:t>
      </w:r>
      <w:r>
        <w:rPr>
          <w:rFonts w:hint="eastAsia" w:ascii="仿宋_GB2312" w:hAnsi="仿宋_GB2312" w:eastAsia="仿宋_GB2312" w:cs="仿宋_GB2312"/>
          <w:lang w:val="en-US" w:eastAsia="zh-CN"/>
        </w:rPr>
        <w:t>服务主体不得将承担的项目任务再行转包，对其自营土地的作业不得纳入补助范围；服务主体之间不得通过相互提供交叉作业服务获取补助资金；经抽查验收不合格的服务面积不得纳入补助范围；</w:t>
      </w:r>
      <w:r>
        <w:rPr>
          <w:rFonts w:hint="eastAsia" w:ascii="仿宋_GB2312" w:hAnsi="仿宋_GB2312" w:eastAsia="仿宋_GB2312" w:cs="仿宋_GB2312"/>
          <w:b w:val="0"/>
          <w:bCs w:val="0"/>
          <w:sz w:val="32"/>
          <w:szCs w:val="32"/>
          <w:lang w:eastAsia="zh-CN"/>
        </w:rPr>
        <w:t>对不能按合同规定完成任务的，要相应扣减补助资金；对套取骗取财政资金等行为，要坚决予以查处，涉嫌犯罪的及时移送司法机关处理。</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楷体_GB2312" w:hAnsi="楷体_GB2312" w:eastAsia="楷体_GB2312" w:cs="楷体_GB2312"/>
          <w:b w:val="0"/>
          <w:bCs w:val="0"/>
          <w:sz w:val="32"/>
          <w:szCs w:val="32"/>
          <w:lang w:eastAsia="zh-CN"/>
        </w:rPr>
        <w:t>（三）切实执行项目公示。</w:t>
      </w:r>
      <w:r>
        <w:rPr>
          <w:rFonts w:hint="eastAsia" w:ascii="仿宋_GB2312" w:hAnsi="仿宋_GB2312" w:eastAsia="仿宋_GB2312" w:cs="仿宋_GB2312"/>
          <w:b w:val="0"/>
          <w:bCs w:val="0"/>
          <w:sz w:val="32"/>
          <w:szCs w:val="32"/>
          <w:lang w:eastAsia="zh-CN"/>
        </w:rPr>
        <w:t>严格落实项目公开公示要求，项目实施方案、实施主体遴选条件及结果、验收结论、财政补助对象及资金明细等关键信息，通过网站、微信公众号、村务公开栏等多渠道向社会公开。公示范围必须覆盖项目实施涉及的镇、村两级，确保全程接受群众监督。</w:t>
      </w:r>
      <w:bookmarkStart w:id="0" w:name="_Toc6387"/>
    </w:p>
    <w:p>
      <w:pPr>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1.2025年绥阳县农业生产社会化服务项目XXX（实施主体）项目实施方案</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spacing w:val="-20"/>
          <w:sz w:val="32"/>
          <w:szCs w:val="32"/>
          <w:lang w:val="en-US" w:eastAsia="zh-CN"/>
        </w:rPr>
      </w:pPr>
      <w:bookmarkStart w:id="1" w:name="_Toc12539"/>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20"/>
          <w:sz w:val="32"/>
          <w:szCs w:val="32"/>
          <w:lang w:val="en-US" w:eastAsia="zh-CN"/>
        </w:rPr>
        <w:t>2025年绥阳县农业生产社会化服务主体登记申请表</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sz w:val="32"/>
          <w:szCs w:val="32"/>
          <w:lang w:val="en-US" w:eastAsia="zh-CN"/>
        </w:rPr>
      </w:pPr>
      <w:bookmarkStart w:id="2" w:name="_Toc6604"/>
      <w:r>
        <w:rPr>
          <w:rFonts w:hint="eastAsia" w:ascii="仿宋_GB2312" w:hAnsi="仿宋_GB2312" w:eastAsia="仿宋_GB2312" w:cs="仿宋_GB2312"/>
          <w:sz w:val="32"/>
          <w:szCs w:val="32"/>
          <w:lang w:val="en-US" w:eastAsia="zh-CN"/>
        </w:rPr>
        <w:t>3.2025年绥阳县农业生产社会化服务作业合同</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sz w:val="32"/>
          <w:szCs w:val="32"/>
          <w:lang w:val="en-US" w:eastAsia="zh-CN"/>
        </w:rPr>
      </w:pPr>
      <w:bookmarkStart w:id="3" w:name="_Toc29194"/>
      <w:r>
        <w:rPr>
          <w:rFonts w:hint="eastAsia" w:ascii="仿宋_GB2312" w:hAnsi="仿宋_GB2312" w:eastAsia="仿宋_GB2312" w:cs="仿宋_GB2312"/>
          <w:sz w:val="32"/>
          <w:szCs w:val="32"/>
          <w:lang w:val="en-US" w:eastAsia="zh-CN"/>
        </w:rPr>
        <w:t>4.2025年绥阳县农业生产社会化服务情况表</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left"/>
        <w:textAlignment w:val="auto"/>
        <w:rPr>
          <w:rFonts w:hint="eastAsia" w:ascii="仿宋_GB2312" w:hAnsi="仿宋_GB2312" w:eastAsia="仿宋_GB2312" w:cs="仿宋_GB2312"/>
          <w:sz w:val="32"/>
          <w:szCs w:val="32"/>
          <w:lang w:val="en-US" w:eastAsia="zh-CN"/>
        </w:rPr>
      </w:pPr>
      <w:bookmarkStart w:id="4" w:name="_Toc24145"/>
      <w:r>
        <w:rPr>
          <w:rFonts w:hint="eastAsia" w:ascii="仿宋_GB2312" w:hAnsi="仿宋_GB2312" w:eastAsia="仿宋_GB2312" w:cs="仿宋_GB2312"/>
          <w:sz w:val="32"/>
          <w:szCs w:val="32"/>
          <w:lang w:val="en-US" w:eastAsia="zh-CN"/>
        </w:rPr>
        <w:t xml:space="preserve">     5.绥阳县2025年农业生产社会化服务作业补助资金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756" w:firstLineChars="549"/>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结算表</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6.绥阳县2025年农业社会化服务验收核查情况表</w:t>
      </w:r>
    </w:p>
    <w:p>
      <w:pPr>
        <w:pStyle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绥阳县农业农村局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2025年9月1日</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bookmarkStart w:id="5" w:name="_GoBack"/>
      <w:bookmarkEnd w:id="5"/>
    </w:p>
    <w:p>
      <w:pPr>
        <w:pStyle w:val="2"/>
        <w:rPr>
          <w:rFonts w:hint="default"/>
          <w:lang w:val="en-US" w:eastAsia="zh-CN"/>
        </w:rPr>
      </w:pPr>
    </w:p>
    <w:p>
      <w:pPr>
        <w:pStyle w:val="20"/>
        <w:widowControl w:val="0"/>
        <w:wordWrap/>
        <w:adjustRightInd/>
        <w:snapToGrid/>
        <w:spacing w:before="0" w:beforeLines="0" w:after="0" w:afterLines="0" w:line="580" w:lineRule="exact"/>
        <w:ind w:right="0"/>
        <w:jc w:val="both"/>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eastAsia" w:ascii="Times New Roman" w:hAnsi="Times New Roman" w:eastAsia="黑体" w:cs="Times New Roman"/>
          <w:sz w:val="32"/>
          <w:szCs w:val="32"/>
          <w:highlight w:val="none"/>
          <w:lang w:val="en-US" w:eastAsia="zh-CN"/>
        </w:rPr>
        <w:t>1</w:t>
      </w:r>
    </w:p>
    <w:p>
      <w:pPr>
        <w:jc w:val="center"/>
        <w:rPr>
          <w:rFonts w:hint="eastAsia" w:ascii="方正小标宋简体" w:hAnsi="方正小标宋简体" w:eastAsia="方正小标宋简体" w:cs="方正小标宋简体"/>
          <w:b w:val="0"/>
          <w:bCs/>
          <w:sz w:val="40"/>
          <w:szCs w:val="40"/>
          <w:highlight w:val="none"/>
        </w:rPr>
      </w:pPr>
    </w:p>
    <w:p>
      <w:pPr>
        <w:jc w:val="center"/>
        <w:rPr>
          <w:rFonts w:hint="eastAsia" w:ascii="方正小标宋简体" w:hAnsi="方正小标宋简体" w:eastAsia="方正小标宋简体" w:cs="方正小标宋简体"/>
          <w:b w:val="0"/>
          <w:bCs/>
          <w:sz w:val="40"/>
          <w:szCs w:val="40"/>
          <w:highlight w:val="none"/>
          <w:lang w:eastAsia="zh-CN"/>
        </w:rPr>
      </w:pPr>
      <w:r>
        <w:rPr>
          <w:rFonts w:hint="eastAsia" w:ascii="方正小标宋简体" w:hAnsi="方正小标宋简体" w:eastAsia="方正小标宋简体" w:cs="方正小标宋简体"/>
          <w:b w:val="0"/>
          <w:bCs/>
          <w:sz w:val="40"/>
          <w:szCs w:val="40"/>
          <w:highlight w:val="none"/>
        </w:rPr>
        <w:t>202</w:t>
      </w:r>
      <w:r>
        <w:rPr>
          <w:rFonts w:hint="eastAsia" w:ascii="方正小标宋简体" w:hAnsi="方正小标宋简体" w:eastAsia="方正小标宋简体" w:cs="方正小标宋简体"/>
          <w:b w:val="0"/>
          <w:bCs/>
          <w:sz w:val="40"/>
          <w:szCs w:val="40"/>
          <w:highlight w:val="none"/>
          <w:lang w:val="en-US" w:eastAsia="zh-CN"/>
        </w:rPr>
        <w:t>5</w:t>
      </w:r>
      <w:r>
        <w:rPr>
          <w:rFonts w:hint="eastAsia" w:ascii="方正小标宋简体" w:hAnsi="方正小标宋简体" w:eastAsia="方正小标宋简体" w:cs="方正小标宋简体"/>
          <w:b w:val="0"/>
          <w:bCs/>
          <w:sz w:val="40"/>
          <w:szCs w:val="40"/>
          <w:highlight w:val="none"/>
        </w:rPr>
        <w:t>年</w:t>
      </w:r>
      <w:r>
        <w:rPr>
          <w:rFonts w:hint="eastAsia" w:ascii="方正小标宋简体" w:hAnsi="方正小标宋简体" w:eastAsia="方正小标宋简体" w:cs="方正小标宋简体"/>
          <w:b w:val="0"/>
          <w:bCs/>
          <w:sz w:val="40"/>
          <w:szCs w:val="40"/>
          <w:highlight w:val="none"/>
          <w:lang w:eastAsia="zh-CN"/>
        </w:rPr>
        <w:t>绥阳</w:t>
      </w:r>
      <w:r>
        <w:rPr>
          <w:rFonts w:hint="eastAsia" w:ascii="方正小标宋简体" w:hAnsi="方正小标宋简体" w:eastAsia="方正小标宋简体" w:cs="方正小标宋简体"/>
          <w:b w:val="0"/>
          <w:bCs/>
          <w:sz w:val="40"/>
          <w:szCs w:val="40"/>
          <w:highlight w:val="none"/>
        </w:rPr>
        <w:t>县农业生产</w:t>
      </w:r>
      <w:r>
        <w:rPr>
          <w:rFonts w:hint="eastAsia" w:ascii="方正小标宋简体" w:hAnsi="方正小标宋简体" w:eastAsia="方正小标宋简体" w:cs="方正小标宋简体"/>
          <w:b w:val="0"/>
          <w:bCs/>
          <w:sz w:val="40"/>
          <w:szCs w:val="40"/>
          <w:highlight w:val="none"/>
          <w:lang w:eastAsia="zh-CN"/>
        </w:rPr>
        <w:t>社会化</w:t>
      </w:r>
    </w:p>
    <w:p>
      <w:pPr>
        <w:jc w:val="center"/>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lang w:eastAsia="zh-CN"/>
        </w:rPr>
        <w:t>服务</w:t>
      </w:r>
      <w:r>
        <w:rPr>
          <w:rFonts w:hint="eastAsia" w:ascii="方正小标宋简体" w:hAnsi="方正小标宋简体" w:eastAsia="方正小标宋简体" w:cs="方正小标宋简体"/>
          <w:b w:val="0"/>
          <w:bCs/>
          <w:sz w:val="40"/>
          <w:szCs w:val="40"/>
          <w:highlight w:val="none"/>
        </w:rPr>
        <w:t>项目XXX</w:t>
      </w:r>
      <w:r>
        <w:rPr>
          <w:rFonts w:hint="eastAsia" w:ascii="方正小标宋简体" w:hAnsi="方正小标宋简体" w:eastAsia="方正小标宋简体" w:cs="方正小标宋简体"/>
          <w:b w:val="0"/>
          <w:bCs/>
          <w:sz w:val="40"/>
          <w:szCs w:val="40"/>
          <w:highlight w:val="none"/>
          <w:lang w:eastAsia="zh-CN"/>
        </w:rPr>
        <w:t>（</w:t>
      </w:r>
      <w:r>
        <w:rPr>
          <w:rFonts w:hint="eastAsia" w:ascii="方正小标宋简体" w:hAnsi="方正小标宋简体" w:eastAsia="方正小标宋简体" w:cs="方正小标宋简体"/>
          <w:b w:val="0"/>
          <w:bCs/>
          <w:sz w:val="40"/>
          <w:szCs w:val="40"/>
          <w:highlight w:val="none"/>
        </w:rPr>
        <w:t>实施主体</w:t>
      </w:r>
      <w:r>
        <w:rPr>
          <w:rFonts w:hint="eastAsia" w:ascii="方正小标宋简体" w:hAnsi="方正小标宋简体" w:eastAsia="方正小标宋简体" w:cs="方正小标宋简体"/>
          <w:b w:val="0"/>
          <w:bCs/>
          <w:sz w:val="40"/>
          <w:szCs w:val="40"/>
          <w:highlight w:val="none"/>
          <w:lang w:eastAsia="zh-CN"/>
        </w:rPr>
        <w:t>）</w:t>
      </w:r>
      <w:r>
        <w:rPr>
          <w:rFonts w:hint="eastAsia" w:ascii="方正小标宋简体" w:hAnsi="方正小标宋简体" w:eastAsia="方正小标宋简体" w:cs="方正小标宋简体"/>
          <w:b w:val="0"/>
          <w:bCs/>
          <w:sz w:val="40"/>
          <w:szCs w:val="40"/>
          <w:highlight w:val="none"/>
        </w:rPr>
        <w:t>实施方案</w:t>
      </w:r>
    </w:p>
    <w:p>
      <w:pPr>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（样式）</w:t>
      </w:r>
    </w:p>
    <w:p>
      <w:pPr>
        <w:ind w:firstLine="663" w:firstLineChars="150"/>
        <w:rPr>
          <w:rFonts w:hint="default" w:ascii="Times New Roman" w:hAnsi="Times New Roman" w:cs="Times New Roman"/>
          <w:b/>
          <w:sz w:val="44"/>
          <w:szCs w:val="44"/>
          <w:highlight w:val="none"/>
          <w:lang w:val="en-US" w:eastAsia="zh-CN"/>
        </w:rPr>
      </w:pPr>
    </w:p>
    <w:p>
      <w:pPr>
        <w:ind w:firstLine="663" w:firstLineChars="150"/>
        <w:rPr>
          <w:rFonts w:hint="default" w:ascii="Times New Roman" w:hAnsi="Times New Roman" w:cs="Times New Roman"/>
          <w:b/>
          <w:sz w:val="44"/>
          <w:szCs w:val="44"/>
          <w:highlight w:val="none"/>
          <w:lang w:val="en-US" w:eastAsia="zh-CN"/>
        </w:rPr>
      </w:pPr>
    </w:p>
    <w:p>
      <w:pPr>
        <w:pStyle w:val="3"/>
        <w:rPr>
          <w:rFonts w:hint="default" w:ascii="Times New Roman" w:hAnsi="Times New Roman" w:cs="Times New Roman"/>
          <w:b/>
          <w:sz w:val="36"/>
          <w:szCs w:val="36"/>
          <w:highlight w:val="none"/>
          <w:lang w:val="en-US" w:eastAsia="zh-CN"/>
        </w:rPr>
      </w:pPr>
    </w:p>
    <w:p>
      <w:pPr>
        <w:rPr>
          <w:rFonts w:hint="eastAsia" w:ascii="仿宋_GB2312" w:hAnsi="仿宋_GB2312" w:eastAsia="仿宋_GB2312" w:cs="仿宋_GB231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1440" w:firstLineChars="400"/>
        <w:jc w:val="both"/>
        <w:textAlignment w:val="auto"/>
        <w:outlineLvl w:val="9"/>
        <w:rPr>
          <w:rFonts w:hint="eastAsia" w:ascii="黑体" w:hAnsi="黑体" w:eastAsia="黑体" w:cs="黑体"/>
          <w:b w:val="0"/>
          <w:bCs/>
          <w:sz w:val="36"/>
          <w:szCs w:val="36"/>
          <w:highlight w:val="none"/>
          <w:u w:val="single"/>
          <w:lang w:val="en-US" w:eastAsia="zh-CN"/>
        </w:rPr>
      </w:pPr>
      <w:r>
        <w:rPr>
          <w:rFonts w:hint="eastAsia" w:ascii="黑体" w:hAnsi="黑体" w:eastAsia="黑体" w:cs="黑体"/>
          <w:b w:val="0"/>
          <w:bCs/>
          <w:sz w:val="36"/>
          <w:szCs w:val="36"/>
          <w:highlight w:val="none"/>
        </w:rPr>
        <w:t>联</w:t>
      </w:r>
      <w:r>
        <w:rPr>
          <w:rFonts w:hint="eastAsia" w:ascii="黑体" w:hAnsi="黑体" w:eastAsia="黑体" w:cs="黑体"/>
          <w:b w:val="0"/>
          <w:bCs/>
          <w:sz w:val="36"/>
          <w:szCs w:val="36"/>
          <w:highlight w:val="none"/>
          <w:lang w:val="en-US" w:eastAsia="zh-CN"/>
        </w:rPr>
        <w:t xml:space="preserve"> </w:t>
      </w:r>
      <w:r>
        <w:rPr>
          <w:rFonts w:hint="eastAsia" w:ascii="黑体" w:hAnsi="黑体" w:eastAsia="黑体" w:cs="黑体"/>
          <w:b w:val="0"/>
          <w:bCs/>
          <w:sz w:val="36"/>
          <w:szCs w:val="36"/>
          <w:highlight w:val="none"/>
        </w:rPr>
        <w:t>系</w:t>
      </w:r>
      <w:r>
        <w:rPr>
          <w:rFonts w:hint="eastAsia" w:ascii="黑体" w:hAnsi="黑体" w:eastAsia="黑体" w:cs="黑体"/>
          <w:b w:val="0"/>
          <w:bCs/>
          <w:sz w:val="36"/>
          <w:szCs w:val="36"/>
          <w:highlight w:val="none"/>
          <w:lang w:val="en-US" w:eastAsia="zh-CN"/>
        </w:rPr>
        <w:t xml:space="preserve"> </w:t>
      </w:r>
      <w:r>
        <w:rPr>
          <w:rFonts w:hint="eastAsia" w:ascii="黑体" w:hAnsi="黑体" w:eastAsia="黑体" w:cs="黑体"/>
          <w:b w:val="0"/>
          <w:bCs/>
          <w:sz w:val="36"/>
          <w:szCs w:val="36"/>
          <w:highlight w:val="none"/>
        </w:rPr>
        <w:t>人：</w:t>
      </w:r>
      <w:r>
        <w:rPr>
          <w:rFonts w:hint="eastAsia" w:ascii="黑体" w:hAnsi="黑体" w:eastAsia="黑体" w:cs="黑体"/>
          <w:b w:val="0"/>
          <w:bCs/>
          <w:sz w:val="36"/>
          <w:szCs w:val="36"/>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1440" w:firstLineChars="400"/>
        <w:jc w:val="both"/>
        <w:textAlignment w:val="auto"/>
        <w:outlineLvl w:val="9"/>
        <w:rPr>
          <w:rFonts w:hint="eastAsia" w:ascii="黑体" w:hAnsi="黑体" w:eastAsia="黑体" w:cs="黑体"/>
          <w:b w:val="0"/>
          <w:bCs/>
          <w:sz w:val="36"/>
          <w:szCs w:val="36"/>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1440" w:firstLineChars="400"/>
        <w:jc w:val="both"/>
        <w:textAlignment w:val="auto"/>
        <w:outlineLvl w:val="9"/>
        <w:rPr>
          <w:rFonts w:hint="eastAsia" w:ascii="黑体" w:hAnsi="黑体" w:eastAsia="黑体" w:cs="黑体"/>
          <w:b w:val="0"/>
          <w:bCs/>
          <w:sz w:val="36"/>
          <w:szCs w:val="36"/>
          <w:highlight w:val="none"/>
          <w:u w:val="single"/>
        </w:rPr>
      </w:pPr>
      <w:r>
        <w:rPr>
          <w:rFonts w:hint="eastAsia" w:ascii="黑体" w:hAnsi="黑体" w:eastAsia="黑体" w:cs="黑体"/>
          <w:b w:val="0"/>
          <w:bCs/>
          <w:sz w:val="36"/>
          <w:szCs w:val="36"/>
          <w:highlight w:val="none"/>
        </w:rPr>
        <w:t>联系电话：</w:t>
      </w:r>
      <w:r>
        <w:rPr>
          <w:rFonts w:hint="eastAsia" w:ascii="黑体" w:hAnsi="黑体" w:eastAsia="黑体" w:cs="黑体"/>
          <w:b w:val="0"/>
          <w:bCs/>
          <w:sz w:val="36"/>
          <w:szCs w:val="36"/>
          <w:highlight w:val="none"/>
          <w:u w:val="single"/>
          <w:lang w:val="en-US" w:eastAsia="zh-CN"/>
        </w:rPr>
        <w:t xml:space="preserve">                       </w:t>
      </w:r>
    </w:p>
    <w:p>
      <w:pPr>
        <w:jc w:val="center"/>
        <w:rPr>
          <w:rFonts w:hint="eastAsia" w:ascii="仿宋_GB2312" w:hAnsi="仿宋_GB2312" w:eastAsia="仿宋_GB2312" w:cs="仿宋_GB2312"/>
          <w:b/>
          <w:sz w:val="36"/>
          <w:szCs w:val="36"/>
          <w:highlight w:val="none"/>
        </w:rPr>
      </w:pP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p>
    <w:p>
      <w:pPr>
        <w:pStyle w:val="14"/>
        <w:rPr>
          <w:rFonts w:hint="eastAsia" w:ascii="仿宋_GB2312" w:hAnsi="仿宋_GB2312" w:eastAsia="仿宋_GB2312" w:cs="仿宋_GB2312"/>
          <w:b/>
          <w:sz w:val="32"/>
          <w:szCs w:val="32"/>
          <w:highlight w:val="none"/>
        </w:rPr>
      </w:pPr>
    </w:p>
    <w:p>
      <w:pPr>
        <w:rPr>
          <w:rFonts w:hint="eastAsia" w:ascii="仿宋_GB2312" w:hAnsi="仿宋_GB2312" w:eastAsia="仿宋_GB2312" w:cs="仿宋_GB2312"/>
        </w:rPr>
      </w:pPr>
    </w:p>
    <w:p>
      <w:pPr>
        <w:pStyle w:val="14"/>
        <w:rPr>
          <w:rFonts w:hint="eastAsia" w:ascii="仿宋_GB2312" w:hAnsi="仿宋_GB2312" w:eastAsia="仿宋_GB2312" w:cs="仿宋_GB2312"/>
        </w:rPr>
      </w:pPr>
    </w:p>
    <w:p>
      <w:pPr>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绥阳</w:t>
      </w:r>
      <w:r>
        <w:rPr>
          <w:rFonts w:hint="eastAsia" w:ascii="仿宋_GB2312" w:hAnsi="仿宋_GB2312" w:eastAsia="仿宋_GB2312" w:cs="仿宋_GB2312"/>
          <w:b w:val="0"/>
          <w:bCs/>
          <w:sz w:val="32"/>
          <w:szCs w:val="32"/>
          <w:highlight w:val="none"/>
        </w:rPr>
        <w:t>县xxx</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实施主体</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编制</w:t>
      </w:r>
    </w:p>
    <w:p>
      <w:pPr>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年</w:t>
      </w:r>
      <w:r>
        <w:rPr>
          <w:rFonts w:hint="eastAsia" w:ascii="仿宋_GB2312" w:hAnsi="仿宋_GB2312" w:eastAsia="仿宋_GB2312" w:cs="仿宋_GB2312"/>
          <w:b w:val="0"/>
          <w:bCs/>
          <w:sz w:val="32"/>
          <w:szCs w:val="32"/>
          <w:highlight w:val="none"/>
          <w:lang w:val="en-US" w:eastAsia="zh-CN"/>
        </w:rPr>
        <w:t xml:space="preserve">  </w:t>
      </w:r>
      <w:r>
        <w:rPr>
          <w:rFonts w:hint="eastAsia" w:ascii="仿宋_GB2312" w:hAnsi="仿宋_GB2312" w:eastAsia="仿宋_GB2312" w:cs="仿宋_GB2312"/>
          <w:b w:val="0"/>
          <w:bCs/>
          <w:sz w:val="32"/>
          <w:szCs w:val="32"/>
          <w:highlight w:val="none"/>
        </w:rPr>
        <w:t>月</w:t>
      </w:r>
      <w:r>
        <w:rPr>
          <w:rFonts w:hint="eastAsia" w:ascii="仿宋_GB2312" w:hAnsi="仿宋_GB2312" w:eastAsia="仿宋_GB2312" w:cs="仿宋_GB2312"/>
          <w:b w:val="0"/>
          <w:bCs/>
          <w:sz w:val="32"/>
          <w:szCs w:val="32"/>
          <w:highlight w:val="none"/>
          <w:lang w:val="en-US" w:eastAsia="zh-CN"/>
        </w:rPr>
        <w:t xml:space="preserve">  </w:t>
      </w:r>
      <w:r>
        <w:rPr>
          <w:rFonts w:hint="eastAsia" w:ascii="仿宋_GB2312" w:hAnsi="仿宋_GB2312" w:eastAsia="仿宋_GB2312" w:cs="仿宋_GB2312"/>
          <w:b w:val="0"/>
          <w:bCs/>
          <w:sz w:val="32"/>
          <w:szCs w:val="32"/>
          <w:highlight w:val="none"/>
        </w:rPr>
        <w:t>日</w:t>
      </w:r>
    </w:p>
    <w:p>
      <w:pPr>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sz w:val="40"/>
          <w:szCs w:val="40"/>
          <w:highlight w:val="none"/>
        </w:rPr>
      </w:pPr>
      <w:r>
        <w:rPr>
          <w:rFonts w:hint="default" w:ascii="方正小标宋简体" w:hAnsi="方正小标宋简体" w:eastAsia="方正小标宋简体" w:cs="方正小标宋简体"/>
          <w:b w:val="0"/>
          <w:bCs/>
          <w:sz w:val="40"/>
          <w:szCs w:val="40"/>
          <w:highlight w:val="none"/>
        </w:rPr>
        <w:t>202</w:t>
      </w:r>
      <w:r>
        <w:rPr>
          <w:rFonts w:hint="eastAsia" w:ascii="方正小标宋简体" w:hAnsi="方正小标宋简体" w:eastAsia="方正小标宋简体" w:cs="方正小标宋简体"/>
          <w:b w:val="0"/>
          <w:bCs/>
          <w:sz w:val="40"/>
          <w:szCs w:val="40"/>
          <w:highlight w:val="none"/>
          <w:lang w:val="en-US" w:eastAsia="zh-CN"/>
        </w:rPr>
        <w:t>5</w:t>
      </w:r>
      <w:r>
        <w:rPr>
          <w:rFonts w:hint="default" w:ascii="方正小标宋简体" w:hAnsi="方正小标宋简体" w:eastAsia="方正小标宋简体" w:cs="方正小标宋简体"/>
          <w:b w:val="0"/>
          <w:bCs/>
          <w:sz w:val="40"/>
          <w:szCs w:val="40"/>
          <w:highlight w:val="none"/>
        </w:rPr>
        <w:t>年</w:t>
      </w:r>
      <w:r>
        <w:rPr>
          <w:rFonts w:hint="eastAsia" w:ascii="方正小标宋简体" w:hAnsi="方正小标宋简体" w:eastAsia="方正小标宋简体" w:cs="方正小标宋简体"/>
          <w:b w:val="0"/>
          <w:bCs/>
          <w:sz w:val="40"/>
          <w:szCs w:val="40"/>
          <w:highlight w:val="none"/>
          <w:lang w:eastAsia="zh-CN"/>
        </w:rPr>
        <w:t>绥阳</w:t>
      </w:r>
      <w:r>
        <w:rPr>
          <w:rFonts w:hint="default" w:ascii="方正小标宋简体" w:hAnsi="方正小标宋简体" w:eastAsia="方正小标宋简体" w:cs="方正小标宋简体"/>
          <w:b w:val="0"/>
          <w:bCs/>
          <w:sz w:val="40"/>
          <w:szCs w:val="40"/>
          <w:highlight w:val="none"/>
        </w:rPr>
        <w:t>县农业生产</w:t>
      </w:r>
      <w:r>
        <w:rPr>
          <w:rFonts w:hint="default" w:ascii="方正小标宋简体" w:hAnsi="方正小标宋简体" w:eastAsia="方正小标宋简体" w:cs="方正小标宋简体"/>
          <w:b w:val="0"/>
          <w:bCs/>
          <w:sz w:val="40"/>
          <w:szCs w:val="40"/>
          <w:highlight w:val="none"/>
          <w:lang w:eastAsia="zh-CN"/>
        </w:rPr>
        <w:t>社会化</w:t>
      </w:r>
      <w:r>
        <w:rPr>
          <w:rFonts w:hint="default" w:ascii="方正小标宋简体" w:hAnsi="方正小标宋简体" w:eastAsia="方正小标宋简体" w:cs="方正小标宋简体"/>
          <w:b w:val="0"/>
          <w:bCs/>
          <w:sz w:val="40"/>
          <w:szCs w:val="40"/>
          <w:highlight w:val="none"/>
        </w:rPr>
        <w:t>服务项目XXX</w:t>
      </w:r>
      <w:r>
        <w:rPr>
          <w:rFonts w:hint="default" w:ascii="方正小标宋简体" w:hAnsi="方正小标宋简体" w:eastAsia="方正小标宋简体" w:cs="方正小标宋简体"/>
          <w:b w:val="0"/>
          <w:bCs/>
          <w:sz w:val="40"/>
          <w:szCs w:val="40"/>
          <w:highlight w:val="none"/>
          <w:lang w:eastAsia="zh-CN"/>
        </w:rPr>
        <w:t>（</w:t>
      </w:r>
      <w:r>
        <w:rPr>
          <w:rFonts w:hint="default" w:ascii="方正小标宋简体" w:hAnsi="方正小标宋简体" w:eastAsia="方正小标宋简体" w:cs="方正小标宋简体"/>
          <w:b w:val="0"/>
          <w:bCs/>
          <w:sz w:val="40"/>
          <w:szCs w:val="40"/>
          <w:highlight w:val="none"/>
        </w:rPr>
        <w:t>实施主体</w:t>
      </w:r>
      <w:r>
        <w:rPr>
          <w:rFonts w:hint="default" w:ascii="方正小标宋简体" w:hAnsi="方正小标宋简体" w:eastAsia="方正小标宋简体" w:cs="方正小标宋简体"/>
          <w:b w:val="0"/>
          <w:bCs/>
          <w:sz w:val="40"/>
          <w:szCs w:val="40"/>
          <w:highlight w:val="none"/>
          <w:lang w:eastAsia="zh-CN"/>
        </w:rPr>
        <w:t>）</w:t>
      </w:r>
      <w:r>
        <w:rPr>
          <w:rFonts w:hint="default" w:ascii="方正小标宋简体" w:hAnsi="方正小标宋简体" w:eastAsia="方正小标宋简体" w:cs="方正小标宋简体"/>
          <w:b w:val="0"/>
          <w:bCs/>
          <w:sz w:val="40"/>
          <w:szCs w:val="40"/>
          <w:highlight w:val="none"/>
        </w:rPr>
        <w:t>实施方案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楷体_GB2312" w:hAnsi="楷体_GB2312" w:eastAsia="楷体_GB2312" w:cs="楷体_GB2312"/>
          <w:sz w:val="32"/>
          <w:szCs w:val="32"/>
          <w:highlight w:val="none"/>
        </w:rPr>
      </w:pPr>
      <w:r>
        <w:rPr>
          <w:rFonts w:hint="default" w:ascii="楷体_GB2312" w:hAnsi="楷体_GB2312" w:eastAsia="楷体_GB2312" w:cs="楷体_GB2312"/>
          <w:sz w:val="32"/>
          <w:szCs w:val="32"/>
          <w:highlight w:val="none"/>
        </w:rPr>
        <w:t>（样式）</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一、实施主体基本情况</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主要包括实施主体成立时间、现有</w:t>
      </w:r>
      <w:r>
        <w:rPr>
          <w:rFonts w:hint="default" w:ascii="Times New Roman" w:hAnsi="Times New Roman" w:eastAsia="仿宋_GB2312" w:cs="Times New Roman"/>
          <w:sz w:val="32"/>
          <w:szCs w:val="32"/>
          <w:highlight w:val="none"/>
          <w:lang w:eastAsia="zh-CN"/>
        </w:rPr>
        <w:t>作业人员、</w:t>
      </w:r>
      <w:r>
        <w:rPr>
          <w:rFonts w:hint="default" w:ascii="Times New Roman" w:hAnsi="Times New Roman" w:eastAsia="仿宋_GB2312" w:cs="Times New Roman"/>
          <w:sz w:val="32"/>
          <w:szCs w:val="32"/>
          <w:highlight w:val="none"/>
        </w:rPr>
        <w:t>农机具数量（台、马力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从事的主要服务产业和环节、服务能力，近两年开展服务的情况</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二、项目目标</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通过项目的实施，拟带动当地农户集中连片发展现代农业促进适度规模经营情况。</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三、项目实施内容</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（一）确定主导产业和关键环节。</w:t>
      </w:r>
      <w:r>
        <w:rPr>
          <w:rFonts w:hint="default" w:ascii="Times New Roman" w:hAnsi="Times New Roman" w:eastAsia="仿宋_GB2312" w:cs="Times New Roman"/>
          <w:sz w:val="32"/>
          <w:szCs w:val="32"/>
          <w:highlight w:val="none"/>
        </w:rPr>
        <w:t>包括补助什么作物品种哪几个关键环节和内容、标准、面积、比例等，以及涉及到的</w:t>
      </w:r>
      <w:r>
        <w:rPr>
          <w:rFonts w:hint="default" w:ascii="Times New Roman" w:hAnsi="Times New Roman" w:eastAsia="仿宋_GB2312" w:cs="Times New Roman"/>
          <w:sz w:val="32"/>
          <w:szCs w:val="32"/>
          <w:highlight w:val="none"/>
          <w:lang w:eastAsia="zh-CN"/>
        </w:rPr>
        <w:t>乡</w:t>
      </w:r>
      <w:r>
        <w:rPr>
          <w:rFonts w:hint="default" w:ascii="Times New Roman" w:hAnsi="Times New Roman" w:eastAsia="仿宋_GB2312" w:cs="Times New Roman"/>
          <w:sz w:val="32"/>
          <w:szCs w:val="32"/>
          <w:highlight w:val="none"/>
        </w:rPr>
        <w:t>镇、时间任务节点安排等。</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（二）制定标准。</w:t>
      </w:r>
      <w:r>
        <w:rPr>
          <w:rFonts w:hint="default" w:ascii="Times New Roman" w:hAnsi="Times New Roman" w:eastAsia="仿宋_GB2312" w:cs="Times New Roman"/>
          <w:sz w:val="32"/>
          <w:szCs w:val="32"/>
          <w:highlight w:val="none"/>
          <w:lang w:eastAsia="zh-CN"/>
        </w:rPr>
        <w:t>农业生产社会化</w:t>
      </w:r>
      <w:r>
        <w:rPr>
          <w:rFonts w:hint="default" w:ascii="Times New Roman" w:hAnsi="Times New Roman" w:eastAsia="仿宋_GB2312" w:cs="Times New Roman"/>
          <w:sz w:val="32"/>
          <w:szCs w:val="32"/>
          <w:highlight w:val="none"/>
        </w:rPr>
        <w:t>服务应达到的标准。</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四、工作措施</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主要包括项目组织实施相关工作的落实、服务方式和服务机制等内容。</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五、有关材料</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包括项目区位置示意图、各项服务图表资料。</w:t>
      </w:r>
    </w:p>
    <w:p>
      <w:pPr>
        <w:pStyle w:val="20"/>
        <w:widowControl w:val="0"/>
        <w:wordWrap/>
        <w:adjustRightInd/>
        <w:snapToGrid/>
        <w:spacing w:before="0" w:beforeLines="0" w:after="0" w:afterLines="0" w:line="580" w:lineRule="exact"/>
        <w:ind w:right="0"/>
        <w:jc w:val="both"/>
        <w:textAlignment w:val="auto"/>
        <w:outlineLvl w:val="9"/>
        <w:rPr>
          <w:rFonts w:hint="default" w:ascii="Times New Roman" w:hAnsi="Times New Roman" w:eastAsia="黑体" w:cs="Times New Roman"/>
          <w:sz w:val="28"/>
          <w:szCs w:val="28"/>
          <w:highlight w:val="none"/>
          <w:lang w:eastAsia="zh-CN"/>
        </w:rPr>
        <w:sectPr>
          <w:footerReference r:id="rId3" w:type="default"/>
          <w:pgSz w:w="11906" w:h="16838"/>
          <w:pgMar w:top="2098" w:right="1474" w:bottom="1984" w:left="1587" w:header="851" w:footer="1134" w:gutter="0"/>
          <w:pgBorders>
            <w:top w:val="none" w:sz="0" w:space="0"/>
            <w:left w:val="none" w:sz="0" w:space="0"/>
            <w:bottom w:val="none" w:sz="0" w:space="0"/>
            <w:right w:val="none" w:sz="0" w:space="0"/>
          </w:pgBorders>
          <w:pgNumType w:fmt="decimal"/>
          <w:cols w:space="720" w:num="1"/>
          <w:rtlGutter w:val="0"/>
          <w:docGrid w:type="lines" w:linePitch="319" w:charSpace="0"/>
        </w:sectPr>
      </w:pPr>
    </w:p>
    <w:p>
      <w:pPr>
        <w:pStyle w:val="20"/>
        <w:widowControl w:val="0"/>
        <w:wordWrap/>
        <w:adjustRightInd/>
        <w:snapToGrid/>
        <w:spacing w:before="0" w:beforeLines="0" w:after="0" w:afterLines="0" w:line="580" w:lineRule="exact"/>
        <w:ind w:right="0"/>
        <w:jc w:val="both"/>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eastAsia" w:ascii="Times New Roman" w:hAnsi="Times New Roman" w:eastAsia="黑体" w:cs="Times New Roman"/>
          <w:sz w:val="32"/>
          <w:szCs w:val="32"/>
          <w:highlight w:val="none"/>
          <w:lang w:val="en-US" w:eastAsia="zh-CN"/>
        </w:rPr>
        <w:t>2</w:t>
      </w:r>
    </w:p>
    <w:p>
      <w:pPr>
        <w:pStyle w:val="20"/>
        <w:widowControl w:val="0"/>
        <w:wordWrap/>
        <w:adjustRightInd/>
        <w:snapToGrid/>
        <w:spacing w:before="0" w:beforeLines="0" w:after="0" w:afterLines="0" w:line="580" w:lineRule="exact"/>
        <w:ind w:right="0"/>
        <w:jc w:val="both"/>
        <w:textAlignment w:val="auto"/>
        <w:outlineLvl w:val="9"/>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sz w:val="36"/>
          <w:szCs w:val="36"/>
          <w:highlight w:val="none"/>
          <w:lang w:eastAsia="zh-CN"/>
        </w:rPr>
      </w:pPr>
      <w:r>
        <w:rPr>
          <w:rFonts w:hint="eastAsia" w:ascii="方正小标宋简体" w:hAnsi="方正小标宋简体" w:eastAsia="方正小标宋简体" w:cs="方正小标宋简体"/>
          <w:b w:val="0"/>
          <w:bCs/>
          <w:sz w:val="36"/>
          <w:szCs w:val="36"/>
          <w:highlight w:val="none"/>
          <w:lang w:val="en-US" w:eastAsia="zh-CN"/>
        </w:rPr>
        <w:t>2025年</w:t>
      </w:r>
      <w:r>
        <w:rPr>
          <w:rFonts w:hint="eastAsia" w:ascii="方正小标宋简体" w:hAnsi="方正小标宋简体" w:eastAsia="方正小标宋简体" w:cs="方正小标宋简体"/>
          <w:b w:val="0"/>
          <w:bCs/>
          <w:sz w:val="36"/>
          <w:szCs w:val="36"/>
          <w:highlight w:val="none"/>
          <w:lang w:eastAsia="zh-CN"/>
        </w:rPr>
        <w:t>绥阳</w:t>
      </w:r>
      <w:r>
        <w:rPr>
          <w:rFonts w:hint="default" w:ascii="方正小标宋简体" w:hAnsi="方正小标宋简体" w:eastAsia="方正小标宋简体" w:cs="方正小标宋简体"/>
          <w:b w:val="0"/>
          <w:bCs/>
          <w:sz w:val="36"/>
          <w:szCs w:val="36"/>
          <w:highlight w:val="none"/>
          <w:lang w:eastAsia="zh-CN"/>
        </w:rPr>
        <w:t>县农业生产社会化服务主体登记申请表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rPr>
      </w:pPr>
      <w:r>
        <w:rPr>
          <w:rFonts w:hint="default" w:ascii="楷体_GB2312" w:hAnsi="楷体_GB2312" w:eastAsia="楷体_GB2312" w:cs="楷体_GB2312"/>
          <w:sz w:val="32"/>
          <w:szCs w:val="32"/>
          <w:highlight w:val="none"/>
          <w:lang w:eastAsia="zh-CN"/>
        </w:rPr>
        <w:t>（样表）</w:t>
      </w:r>
    </w:p>
    <w:p>
      <w:pPr>
        <w:ind w:leftChars="330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   月   日</w:t>
      </w:r>
    </w:p>
    <w:tbl>
      <w:tblPr>
        <w:tblStyle w:val="15"/>
        <w:tblW w:w="0" w:type="auto"/>
        <w:tblInd w:w="0" w:type="dxa"/>
        <w:tblLayout w:type="fixed"/>
        <w:tblCellMar>
          <w:top w:w="0" w:type="dxa"/>
          <w:left w:w="108" w:type="dxa"/>
          <w:bottom w:w="0" w:type="dxa"/>
          <w:right w:w="108" w:type="dxa"/>
        </w:tblCellMar>
      </w:tblPr>
      <w:tblGrid>
        <w:gridCol w:w="556"/>
        <w:gridCol w:w="1407"/>
        <w:gridCol w:w="1392"/>
        <w:gridCol w:w="1908"/>
        <w:gridCol w:w="868"/>
        <w:gridCol w:w="2686"/>
      </w:tblGrid>
      <w:tr>
        <w:tblPrEx>
          <w:tblCellMar>
            <w:top w:w="0" w:type="dxa"/>
            <w:left w:w="108" w:type="dxa"/>
            <w:bottom w:w="0" w:type="dxa"/>
            <w:right w:w="108" w:type="dxa"/>
          </w:tblCellMar>
        </w:tblPrEx>
        <w:trPr>
          <w:trHeight w:val="746" w:hRule="atLeast"/>
        </w:trPr>
        <w:tc>
          <w:tcPr>
            <w:tcW w:w="556" w:type="dxa"/>
            <w:vMerge w:val="restart"/>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承</w:t>
            </w:r>
          </w:p>
          <w:p>
            <w:pPr>
              <w:spacing w:line="300" w:lineRule="exact"/>
              <w:jc w:val="center"/>
              <w:rPr>
                <w:rFonts w:hint="default" w:ascii="Times New Roman" w:hAnsi="Times New Roman" w:eastAsia="仿宋_GB2312" w:cs="Times New Roman"/>
                <w:sz w:val="24"/>
                <w:szCs w:val="21"/>
                <w:highlight w:val="none"/>
              </w:rPr>
            </w:pPr>
          </w:p>
          <w:p>
            <w:pPr>
              <w:spacing w:line="300" w:lineRule="exact"/>
              <w:jc w:val="center"/>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接</w:t>
            </w:r>
          </w:p>
          <w:p>
            <w:pPr>
              <w:spacing w:line="300" w:lineRule="exact"/>
              <w:jc w:val="center"/>
              <w:rPr>
                <w:rFonts w:hint="default" w:ascii="Times New Roman" w:hAnsi="Times New Roman" w:eastAsia="仿宋_GB2312" w:cs="Times New Roman"/>
                <w:sz w:val="24"/>
                <w:szCs w:val="21"/>
                <w:highlight w:val="none"/>
              </w:rPr>
            </w:pPr>
          </w:p>
          <w:p>
            <w:pPr>
              <w:spacing w:line="300" w:lineRule="exact"/>
              <w:jc w:val="center"/>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主</w:t>
            </w:r>
          </w:p>
          <w:p>
            <w:pPr>
              <w:spacing w:line="300" w:lineRule="exact"/>
              <w:jc w:val="center"/>
              <w:rPr>
                <w:rFonts w:hint="default" w:ascii="Times New Roman" w:hAnsi="Times New Roman" w:eastAsia="仿宋_GB2312" w:cs="Times New Roman"/>
                <w:sz w:val="24"/>
                <w:szCs w:val="21"/>
                <w:highlight w:val="none"/>
              </w:rPr>
            </w:pPr>
          </w:p>
          <w:p>
            <w:pPr>
              <w:spacing w:line="300" w:lineRule="exact"/>
              <w:jc w:val="center"/>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体</w:t>
            </w:r>
          </w:p>
        </w:tc>
        <w:tc>
          <w:tcPr>
            <w:tcW w:w="1407"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名 称</w:t>
            </w:r>
          </w:p>
        </w:tc>
        <w:tc>
          <w:tcPr>
            <w:tcW w:w="3300" w:type="dxa"/>
            <w:gridSpan w:val="2"/>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default" w:ascii="Times New Roman" w:hAnsi="Times New Roman" w:eastAsia="仿宋_GB2312" w:cs="Times New Roman"/>
                <w:sz w:val="24"/>
                <w:szCs w:val="21"/>
                <w:highlight w:val="none"/>
              </w:rPr>
            </w:pPr>
          </w:p>
        </w:tc>
        <w:tc>
          <w:tcPr>
            <w:tcW w:w="868"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default" w:ascii="Times New Roman" w:hAnsi="Times New Roman" w:eastAsia="仿宋_GB2312" w:cs="Times New Roman"/>
                <w:sz w:val="24"/>
                <w:szCs w:val="21"/>
                <w:highlight w:val="none"/>
                <w:lang w:eastAsia="zh-CN"/>
              </w:rPr>
            </w:pPr>
            <w:r>
              <w:rPr>
                <w:rFonts w:hint="default" w:ascii="Times New Roman" w:hAnsi="Times New Roman" w:eastAsia="仿宋_GB2312" w:cs="Times New Roman"/>
                <w:sz w:val="24"/>
                <w:szCs w:val="21"/>
                <w:highlight w:val="none"/>
                <w:lang w:eastAsia="zh-CN"/>
              </w:rPr>
              <w:t>地址</w:t>
            </w:r>
          </w:p>
        </w:tc>
        <w:tc>
          <w:tcPr>
            <w:tcW w:w="2686" w:type="dxa"/>
            <w:tcBorders>
              <w:top w:val="single" w:color="auto" w:sz="2" w:space="0"/>
              <w:left w:val="single" w:color="auto" w:sz="2" w:space="0"/>
              <w:bottom w:val="single" w:color="auto" w:sz="2" w:space="0"/>
              <w:right w:val="single" w:color="auto" w:sz="2" w:space="0"/>
            </w:tcBorders>
            <w:noWrap w:val="0"/>
            <w:vAlign w:val="center"/>
          </w:tcPr>
          <w:p>
            <w:pPr>
              <w:spacing w:line="300" w:lineRule="exact"/>
              <w:ind w:firstLine="480" w:firstLineChars="200"/>
              <w:jc w:val="left"/>
              <w:rPr>
                <w:rFonts w:hint="default" w:ascii="Times New Roman" w:hAnsi="Times New Roman" w:eastAsia="仿宋_GB2312" w:cs="Times New Roman"/>
                <w:spacing w:val="-20"/>
                <w:sz w:val="24"/>
                <w:szCs w:val="21"/>
                <w:highlight w:val="none"/>
                <w:lang w:eastAsia="zh-CN"/>
              </w:rPr>
            </w:pPr>
            <w:r>
              <w:rPr>
                <w:rFonts w:hint="default" w:ascii="Times New Roman" w:hAnsi="Times New Roman" w:eastAsia="仿宋_GB2312" w:cs="Times New Roman"/>
                <w:sz w:val="24"/>
                <w:szCs w:val="21"/>
                <w:highlight w:val="none"/>
                <w:u w:val="single"/>
                <w:lang w:val="en-US" w:eastAsia="zh-CN"/>
              </w:rPr>
              <w:t xml:space="preserve">       </w:t>
            </w:r>
            <w:r>
              <w:rPr>
                <w:rFonts w:hint="default" w:ascii="Times New Roman" w:hAnsi="Times New Roman" w:eastAsia="仿宋_GB2312" w:cs="Times New Roman"/>
                <w:spacing w:val="-20"/>
                <w:sz w:val="24"/>
                <w:szCs w:val="21"/>
                <w:highlight w:val="none"/>
                <w:u w:val="none"/>
                <w:lang w:eastAsia="zh-CN"/>
              </w:rPr>
              <w:t>（</w:t>
            </w:r>
            <w:r>
              <w:rPr>
                <w:rFonts w:hint="default" w:ascii="Times New Roman" w:hAnsi="Times New Roman" w:eastAsia="仿宋_GB2312" w:cs="Times New Roman"/>
                <w:spacing w:val="-20"/>
                <w:sz w:val="24"/>
                <w:szCs w:val="21"/>
                <w:highlight w:val="none"/>
                <w:lang w:eastAsia="zh-CN"/>
              </w:rPr>
              <w:t>镇</w:t>
            </w:r>
            <w:r>
              <w:rPr>
                <w:rFonts w:hint="default" w:ascii="Times New Roman" w:hAnsi="Times New Roman" w:eastAsia="仿宋_GB2312" w:cs="Times New Roman"/>
                <w:spacing w:val="-20"/>
                <w:sz w:val="24"/>
                <w:szCs w:val="21"/>
                <w:highlight w:val="none"/>
                <w:lang w:val="en-US" w:eastAsia="zh-CN"/>
              </w:rPr>
              <w:t>/街道</w:t>
            </w:r>
            <w:r>
              <w:rPr>
                <w:rFonts w:hint="default" w:ascii="Times New Roman" w:hAnsi="Times New Roman" w:eastAsia="仿宋_GB2312" w:cs="Times New Roman"/>
                <w:spacing w:val="-20"/>
                <w:sz w:val="24"/>
                <w:szCs w:val="21"/>
                <w:highlight w:val="none"/>
                <w:lang w:eastAsia="zh-CN"/>
              </w:rPr>
              <w:t>）</w:t>
            </w:r>
          </w:p>
          <w:p>
            <w:pPr>
              <w:spacing w:line="300" w:lineRule="exact"/>
              <w:ind w:firstLine="480" w:firstLineChars="200"/>
              <w:jc w:val="both"/>
              <w:rPr>
                <w:rFonts w:hint="default" w:ascii="Times New Roman" w:hAnsi="Times New Roman" w:eastAsia="仿宋_GB2312" w:cs="Times New Roman"/>
                <w:sz w:val="24"/>
                <w:szCs w:val="21"/>
                <w:highlight w:val="none"/>
                <w:lang w:val="en-US" w:eastAsia="zh-CN"/>
              </w:rPr>
            </w:pPr>
            <w:r>
              <w:rPr>
                <w:rFonts w:hint="default" w:ascii="Times New Roman" w:hAnsi="Times New Roman" w:eastAsia="仿宋_GB2312" w:cs="Times New Roman"/>
                <w:sz w:val="24"/>
                <w:szCs w:val="21"/>
                <w:highlight w:val="none"/>
                <w:u w:val="single"/>
                <w:lang w:val="en-US" w:eastAsia="zh-CN"/>
              </w:rPr>
              <w:t xml:space="preserve">          </w:t>
            </w:r>
            <w:r>
              <w:rPr>
                <w:rFonts w:hint="default" w:ascii="Times New Roman" w:hAnsi="Times New Roman" w:eastAsia="仿宋_GB2312" w:cs="Times New Roman"/>
                <w:sz w:val="24"/>
                <w:szCs w:val="21"/>
                <w:highlight w:val="none"/>
                <w:lang w:val="en-US" w:eastAsia="zh-CN"/>
              </w:rPr>
              <w:t>村</w:t>
            </w:r>
          </w:p>
        </w:tc>
      </w:tr>
      <w:tr>
        <w:tblPrEx>
          <w:tblCellMar>
            <w:top w:w="0" w:type="dxa"/>
            <w:left w:w="108" w:type="dxa"/>
            <w:bottom w:w="0" w:type="dxa"/>
            <w:right w:w="108" w:type="dxa"/>
          </w:tblCellMar>
        </w:tblPrEx>
        <w:trPr>
          <w:trHeight w:val="596" w:hRule="atLeast"/>
        </w:trPr>
        <w:tc>
          <w:tcPr>
            <w:tcW w:w="556"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ascii="Times New Roman" w:hAnsi="Times New Roman" w:eastAsia="仿宋_GB2312" w:cs="Times New Roman"/>
                <w:sz w:val="24"/>
                <w:highlight w:val="none"/>
              </w:rPr>
            </w:pPr>
          </w:p>
        </w:tc>
        <w:tc>
          <w:tcPr>
            <w:tcW w:w="1407" w:type="dxa"/>
            <w:vMerge w:val="restart"/>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负责人</w:t>
            </w:r>
          </w:p>
          <w:p>
            <w:pPr>
              <w:spacing w:line="300" w:lineRule="exact"/>
              <w:jc w:val="center"/>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姓  名</w:t>
            </w:r>
          </w:p>
        </w:tc>
        <w:tc>
          <w:tcPr>
            <w:tcW w:w="1392" w:type="dxa"/>
            <w:vMerge w:val="restart"/>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default" w:ascii="Times New Roman" w:hAnsi="Times New Roman" w:eastAsia="仿宋_GB2312" w:cs="Times New Roman"/>
                <w:sz w:val="24"/>
                <w:szCs w:val="21"/>
                <w:highlight w:val="none"/>
              </w:rPr>
            </w:pPr>
          </w:p>
        </w:tc>
        <w:tc>
          <w:tcPr>
            <w:tcW w:w="1908" w:type="dxa"/>
            <w:tcBorders>
              <w:top w:val="single" w:color="auto" w:sz="2" w:space="0"/>
              <w:left w:val="single" w:color="auto" w:sz="2" w:space="0"/>
              <w:bottom w:val="single" w:color="auto" w:sz="2" w:space="0"/>
              <w:right w:val="single" w:color="auto" w:sz="2" w:space="0"/>
            </w:tcBorders>
            <w:noWrap w:val="0"/>
            <w:vAlign w:val="center"/>
          </w:tcPr>
          <w:p>
            <w:pPr>
              <w:spacing w:line="300" w:lineRule="exact"/>
              <w:ind w:firstLine="120" w:firstLineChars="50"/>
              <w:jc w:val="center"/>
              <w:rPr>
                <w:rFonts w:hint="default" w:ascii="Times New Roman" w:hAnsi="Times New Roman" w:eastAsia="仿宋_GB2312" w:cs="Times New Roman"/>
                <w:sz w:val="24"/>
                <w:szCs w:val="21"/>
                <w:highlight w:val="none"/>
                <w:lang w:eastAsia="zh-CN"/>
              </w:rPr>
            </w:pPr>
            <w:r>
              <w:rPr>
                <w:rFonts w:hint="default" w:ascii="Times New Roman" w:hAnsi="Times New Roman" w:eastAsia="仿宋_GB2312" w:cs="Times New Roman"/>
                <w:sz w:val="24"/>
                <w:szCs w:val="21"/>
                <w:highlight w:val="none"/>
              </w:rPr>
              <w:t>身份证号</w:t>
            </w:r>
            <w:r>
              <w:rPr>
                <w:rFonts w:hint="default" w:ascii="Times New Roman" w:hAnsi="Times New Roman" w:eastAsia="仿宋_GB2312" w:cs="Times New Roman"/>
                <w:sz w:val="24"/>
                <w:szCs w:val="21"/>
                <w:highlight w:val="none"/>
                <w:lang w:eastAsia="zh-CN"/>
              </w:rPr>
              <w:t>码</w:t>
            </w:r>
          </w:p>
        </w:tc>
        <w:tc>
          <w:tcPr>
            <w:tcW w:w="3554" w:type="dxa"/>
            <w:gridSpan w:val="2"/>
            <w:tcBorders>
              <w:top w:val="single" w:color="auto" w:sz="2" w:space="0"/>
              <w:left w:val="single" w:color="auto" w:sz="2" w:space="0"/>
              <w:bottom w:val="single" w:color="auto" w:sz="2" w:space="0"/>
              <w:right w:val="single" w:color="auto" w:sz="2" w:space="0"/>
            </w:tcBorders>
            <w:noWrap w:val="0"/>
            <w:vAlign w:val="top"/>
          </w:tcPr>
          <w:p>
            <w:pPr>
              <w:spacing w:line="300" w:lineRule="exact"/>
              <w:rPr>
                <w:rFonts w:hint="default" w:ascii="Times New Roman" w:hAnsi="Times New Roman" w:eastAsia="仿宋_GB2312" w:cs="Times New Roman"/>
                <w:sz w:val="24"/>
                <w:szCs w:val="21"/>
                <w:highlight w:val="none"/>
              </w:rPr>
            </w:pPr>
          </w:p>
        </w:tc>
      </w:tr>
      <w:tr>
        <w:tblPrEx>
          <w:tblCellMar>
            <w:top w:w="0" w:type="dxa"/>
            <w:left w:w="108" w:type="dxa"/>
            <w:bottom w:w="0" w:type="dxa"/>
            <w:right w:w="108" w:type="dxa"/>
          </w:tblCellMar>
        </w:tblPrEx>
        <w:trPr>
          <w:trHeight w:val="557" w:hRule="atLeast"/>
        </w:trPr>
        <w:tc>
          <w:tcPr>
            <w:tcW w:w="556"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ascii="Times New Roman" w:hAnsi="Times New Roman" w:eastAsia="仿宋_GB2312" w:cs="Times New Roman"/>
                <w:sz w:val="24"/>
                <w:highlight w:val="none"/>
              </w:rPr>
            </w:pPr>
          </w:p>
        </w:tc>
        <w:tc>
          <w:tcPr>
            <w:tcW w:w="1407"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ascii="Times New Roman" w:hAnsi="Times New Roman" w:eastAsia="仿宋_GB2312" w:cs="Times New Roman"/>
                <w:sz w:val="24"/>
                <w:highlight w:val="none"/>
              </w:rPr>
            </w:pPr>
          </w:p>
        </w:tc>
        <w:tc>
          <w:tcPr>
            <w:tcW w:w="1392"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ascii="Times New Roman" w:hAnsi="Times New Roman" w:eastAsia="仿宋_GB2312" w:cs="Times New Roman"/>
                <w:sz w:val="24"/>
                <w:highlight w:val="none"/>
              </w:rPr>
            </w:pPr>
          </w:p>
        </w:tc>
        <w:tc>
          <w:tcPr>
            <w:tcW w:w="1908" w:type="dxa"/>
            <w:tcBorders>
              <w:top w:val="single" w:color="auto" w:sz="2" w:space="0"/>
              <w:left w:val="single" w:color="auto" w:sz="2" w:space="0"/>
              <w:bottom w:val="single" w:color="auto" w:sz="2" w:space="0"/>
              <w:right w:val="single" w:color="auto" w:sz="2" w:space="0"/>
            </w:tcBorders>
            <w:noWrap w:val="0"/>
            <w:vAlign w:val="center"/>
          </w:tcPr>
          <w:p>
            <w:pPr>
              <w:spacing w:line="300" w:lineRule="exact"/>
              <w:ind w:firstLine="120" w:firstLineChars="50"/>
              <w:jc w:val="center"/>
              <w:rPr>
                <w:rFonts w:hint="default" w:ascii="Times New Roman" w:hAnsi="Times New Roman" w:eastAsia="仿宋_GB2312" w:cs="Times New Roman"/>
                <w:sz w:val="24"/>
                <w:szCs w:val="21"/>
                <w:highlight w:val="none"/>
                <w:lang w:val="en-US" w:eastAsia="zh-CN"/>
              </w:rPr>
            </w:pPr>
            <w:r>
              <w:rPr>
                <w:rFonts w:hint="default" w:ascii="Times New Roman" w:hAnsi="Times New Roman" w:eastAsia="仿宋_GB2312" w:cs="Times New Roman"/>
                <w:sz w:val="24"/>
                <w:szCs w:val="21"/>
                <w:highlight w:val="none"/>
                <w:lang w:eastAsia="zh-CN"/>
              </w:rPr>
              <w:t>办公座机</w:t>
            </w:r>
            <w:r>
              <w:rPr>
                <w:rFonts w:hint="default" w:ascii="Times New Roman" w:hAnsi="Times New Roman" w:eastAsia="仿宋_GB2312" w:cs="Times New Roman"/>
                <w:sz w:val="24"/>
                <w:szCs w:val="21"/>
                <w:highlight w:val="none"/>
                <w:lang w:val="en-US" w:eastAsia="zh-CN"/>
              </w:rPr>
              <w:t>/手机</w:t>
            </w:r>
          </w:p>
        </w:tc>
        <w:tc>
          <w:tcPr>
            <w:tcW w:w="3554" w:type="dxa"/>
            <w:gridSpan w:val="2"/>
            <w:tcBorders>
              <w:top w:val="single" w:color="auto" w:sz="2" w:space="0"/>
              <w:left w:val="single" w:color="auto" w:sz="2" w:space="0"/>
              <w:bottom w:val="single" w:color="auto" w:sz="2" w:space="0"/>
              <w:right w:val="single" w:color="auto" w:sz="2" w:space="0"/>
            </w:tcBorders>
            <w:noWrap w:val="0"/>
            <w:vAlign w:val="top"/>
          </w:tcPr>
          <w:p>
            <w:pPr>
              <w:spacing w:line="300" w:lineRule="exact"/>
              <w:rPr>
                <w:rFonts w:hint="default" w:ascii="Times New Roman" w:hAnsi="Times New Roman" w:eastAsia="仿宋_GB2312" w:cs="Times New Roman"/>
                <w:sz w:val="24"/>
                <w:szCs w:val="21"/>
                <w:highlight w:val="none"/>
              </w:rPr>
            </w:pPr>
          </w:p>
        </w:tc>
      </w:tr>
      <w:tr>
        <w:tblPrEx>
          <w:tblCellMar>
            <w:top w:w="0" w:type="dxa"/>
            <w:left w:w="108" w:type="dxa"/>
            <w:bottom w:w="0" w:type="dxa"/>
            <w:right w:w="108" w:type="dxa"/>
          </w:tblCellMar>
        </w:tblPrEx>
        <w:trPr>
          <w:trHeight w:val="1035" w:hRule="atLeast"/>
        </w:trPr>
        <w:tc>
          <w:tcPr>
            <w:tcW w:w="556"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ascii="Times New Roman" w:hAnsi="Times New Roman" w:eastAsia="仿宋_GB2312" w:cs="Times New Roman"/>
                <w:sz w:val="24"/>
                <w:highlight w:val="none"/>
              </w:rPr>
            </w:pPr>
          </w:p>
        </w:tc>
        <w:tc>
          <w:tcPr>
            <w:tcW w:w="1407"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lang w:eastAsia="zh-CN"/>
              </w:rPr>
              <w:t>作业人数</w:t>
            </w:r>
            <w:r>
              <w:rPr>
                <w:rFonts w:hint="default" w:ascii="Times New Roman" w:hAnsi="Times New Roman" w:eastAsia="仿宋_GB2312" w:cs="Times New Roman"/>
                <w:sz w:val="24"/>
                <w:szCs w:val="21"/>
                <w:highlight w:val="none"/>
              </w:rPr>
              <w:t>（</w:t>
            </w:r>
            <w:r>
              <w:rPr>
                <w:rFonts w:hint="default" w:ascii="Times New Roman" w:hAnsi="Times New Roman" w:eastAsia="仿宋_GB2312" w:cs="Times New Roman"/>
                <w:sz w:val="24"/>
                <w:szCs w:val="21"/>
                <w:highlight w:val="none"/>
                <w:lang w:eastAsia="zh-CN"/>
              </w:rPr>
              <w:t>人</w:t>
            </w:r>
            <w:r>
              <w:rPr>
                <w:rFonts w:hint="default" w:ascii="Times New Roman" w:hAnsi="Times New Roman" w:eastAsia="仿宋_GB2312" w:cs="Times New Roman"/>
                <w:sz w:val="24"/>
                <w:szCs w:val="21"/>
                <w:highlight w:val="none"/>
              </w:rPr>
              <w:t>）</w:t>
            </w:r>
          </w:p>
        </w:tc>
        <w:tc>
          <w:tcPr>
            <w:tcW w:w="1392"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default" w:ascii="Times New Roman" w:hAnsi="Times New Roman" w:eastAsia="仿宋_GB2312" w:cs="Times New Roman"/>
                <w:sz w:val="24"/>
                <w:szCs w:val="21"/>
                <w:highlight w:val="none"/>
              </w:rPr>
            </w:pPr>
          </w:p>
        </w:tc>
        <w:tc>
          <w:tcPr>
            <w:tcW w:w="1908"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机械</w:t>
            </w:r>
            <w:r>
              <w:rPr>
                <w:rFonts w:hint="default" w:ascii="Times New Roman" w:hAnsi="Times New Roman" w:eastAsia="仿宋_GB2312" w:cs="Times New Roman"/>
                <w:sz w:val="24"/>
                <w:szCs w:val="21"/>
                <w:highlight w:val="none"/>
                <w:lang w:eastAsia="zh-CN"/>
              </w:rPr>
              <w:t>类型、数量</w:t>
            </w:r>
          </w:p>
        </w:tc>
        <w:tc>
          <w:tcPr>
            <w:tcW w:w="3554" w:type="dxa"/>
            <w:gridSpan w:val="2"/>
            <w:tcBorders>
              <w:top w:val="single" w:color="auto" w:sz="2" w:space="0"/>
              <w:left w:val="single" w:color="auto" w:sz="2" w:space="0"/>
              <w:bottom w:val="single" w:color="auto" w:sz="2" w:space="0"/>
              <w:right w:val="single" w:color="auto" w:sz="2" w:space="0"/>
            </w:tcBorders>
            <w:noWrap w:val="0"/>
            <w:vAlign w:val="top"/>
          </w:tcPr>
          <w:p>
            <w:pPr>
              <w:spacing w:line="300" w:lineRule="exact"/>
              <w:rPr>
                <w:rFonts w:hint="default" w:ascii="Times New Roman" w:hAnsi="Times New Roman" w:eastAsia="仿宋_GB2312" w:cs="Times New Roman"/>
                <w:sz w:val="24"/>
                <w:szCs w:val="21"/>
                <w:highlight w:val="none"/>
              </w:rPr>
            </w:pPr>
          </w:p>
        </w:tc>
      </w:tr>
      <w:tr>
        <w:tblPrEx>
          <w:tblCellMar>
            <w:top w:w="0" w:type="dxa"/>
            <w:left w:w="108" w:type="dxa"/>
            <w:bottom w:w="0" w:type="dxa"/>
            <w:right w:w="108" w:type="dxa"/>
          </w:tblCellMar>
        </w:tblPrEx>
        <w:trPr>
          <w:trHeight w:val="2239" w:hRule="atLeast"/>
        </w:trPr>
        <w:tc>
          <w:tcPr>
            <w:tcW w:w="556"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ascii="Times New Roman" w:hAnsi="Times New Roman" w:eastAsia="仿宋_GB2312" w:cs="Times New Roman"/>
                <w:sz w:val="24"/>
                <w:highlight w:val="none"/>
              </w:rPr>
            </w:pPr>
          </w:p>
        </w:tc>
        <w:tc>
          <w:tcPr>
            <w:tcW w:w="1407"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申请内容</w:t>
            </w:r>
          </w:p>
        </w:tc>
        <w:tc>
          <w:tcPr>
            <w:tcW w:w="6854" w:type="dxa"/>
            <w:gridSpan w:val="4"/>
            <w:tcBorders>
              <w:top w:val="single" w:color="auto" w:sz="2" w:space="0"/>
              <w:left w:val="single" w:color="auto" w:sz="2" w:space="0"/>
              <w:bottom w:val="single" w:color="auto" w:sz="2" w:space="0"/>
              <w:right w:val="single" w:color="auto" w:sz="2" w:space="0"/>
            </w:tcBorders>
            <w:noWrap w:val="0"/>
            <w:vAlign w:val="top"/>
          </w:tcPr>
          <w:p>
            <w:pPr>
              <w:spacing w:line="300" w:lineRule="exact"/>
              <w:rPr>
                <w:rFonts w:hint="default" w:ascii="Times New Roman" w:hAnsi="Times New Roman" w:eastAsia="仿宋_GB2312" w:cs="Times New Roman"/>
                <w:sz w:val="24"/>
                <w:szCs w:val="21"/>
                <w:highlight w:val="none"/>
              </w:rPr>
            </w:pPr>
          </w:p>
          <w:p>
            <w:pPr>
              <w:spacing w:line="300" w:lineRule="exact"/>
              <w:ind w:firstLine="5640" w:firstLineChars="2350"/>
              <w:rPr>
                <w:rFonts w:hint="default" w:ascii="Times New Roman" w:hAnsi="Times New Roman" w:eastAsia="仿宋_GB2312" w:cs="Times New Roman"/>
                <w:sz w:val="24"/>
                <w:szCs w:val="21"/>
                <w:highlight w:val="none"/>
              </w:rPr>
            </w:pPr>
          </w:p>
          <w:p>
            <w:pPr>
              <w:spacing w:line="300" w:lineRule="exact"/>
              <w:ind w:firstLine="5640" w:firstLineChars="2350"/>
              <w:rPr>
                <w:rFonts w:hint="default" w:ascii="Times New Roman" w:hAnsi="Times New Roman" w:eastAsia="仿宋_GB2312" w:cs="Times New Roman"/>
                <w:sz w:val="24"/>
                <w:szCs w:val="21"/>
                <w:highlight w:val="none"/>
              </w:rPr>
            </w:pPr>
          </w:p>
          <w:p>
            <w:pPr>
              <w:spacing w:line="300" w:lineRule="exact"/>
              <w:ind w:firstLine="5640" w:firstLineChars="2350"/>
              <w:rPr>
                <w:rFonts w:hint="default" w:ascii="Times New Roman" w:hAnsi="Times New Roman" w:eastAsia="仿宋_GB2312" w:cs="Times New Roman"/>
                <w:sz w:val="24"/>
                <w:szCs w:val="21"/>
                <w:highlight w:val="none"/>
              </w:rPr>
            </w:pPr>
          </w:p>
          <w:p>
            <w:pPr>
              <w:spacing w:line="300" w:lineRule="exact"/>
              <w:ind w:firstLine="5640" w:firstLineChars="2350"/>
              <w:rPr>
                <w:rFonts w:hint="default" w:ascii="Times New Roman" w:hAnsi="Times New Roman" w:eastAsia="仿宋_GB2312" w:cs="Times New Roman"/>
                <w:sz w:val="24"/>
                <w:szCs w:val="21"/>
                <w:highlight w:val="none"/>
              </w:rPr>
            </w:pPr>
          </w:p>
          <w:p>
            <w:pPr>
              <w:spacing w:line="300" w:lineRule="exact"/>
              <w:ind w:firstLine="5640" w:firstLineChars="2350"/>
              <w:rPr>
                <w:rFonts w:hint="default" w:ascii="Times New Roman" w:hAnsi="Times New Roman" w:eastAsia="仿宋_GB2312" w:cs="Times New Roman"/>
                <w:sz w:val="24"/>
                <w:szCs w:val="21"/>
                <w:highlight w:val="none"/>
              </w:rPr>
            </w:pPr>
          </w:p>
          <w:p>
            <w:pPr>
              <w:spacing w:line="300" w:lineRule="exact"/>
              <w:ind w:firstLine="4560" w:firstLineChars="1900"/>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年   月   日</w:t>
            </w:r>
          </w:p>
        </w:tc>
      </w:tr>
      <w:tr>
        <w:tblPrEx>
          <w:tblCellMar>
            <w:top w:w="0" w:type="dxa"/>
            <w:left w:w="108" w:type="dxa"/>
            <w:bottom w:w="0" w:type="dxa"/>
            <w:right w:w="108" w:type="dxa"/>
          </w:tblCellMar>
        </w:tblPrEx>
        <w:trPr>
          <w:trHeight w:val="2041" w:hRule="atLeast"/>
        </w:trPr>
        <w:tc>
          <w:tcPr>
            <w:tcW w:w="196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1"/>
                <w:highlight w:val="none"/>
                <w:lang w:eastAsia="zh-CN"/>
              </w:rPr>
            </w:pPr>
            <w:r>
              <w:rPr>
                <w:rFonts w:hint="default" w:ascii="Times New Roman" w:hAnsi="Times New Roman" w:eastAsia="仿宋_GB2312" w:cs="Times New Roman"/>
                <w:sz w:val="24"/>
                <w:szCs w:val="21"/>
                <w:highlight w:val="none"/>
                <w:lang w:eastAsia="zh-CN"/>
              </w:rPr>
              <w:t>县（市、区）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1"/>
                <w:highlight w:val="none"/>
                <w:lang w:eastAsia="zh-CN"/>
              </w:rPr>
            </w:pPr>
            <w:r>
              <w:rPr>
                <w:rFonts w:hint="default" w:ascii="Times New Roman" w:hAnsi="Times New Roman" w:eastAsia="仿宋_GB2312" w:cs="Times New Roman"/>
                <w:sz w:val="24"/>
                <w:szCs w:val="21"/>
                <w:highlight w:val="none"/>
                <w:lang w:eastAsia="zh-CN"/>
              </w:rPr>
              <w:t>农业农村局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sz w:val="24"/>
                <w:szCs w:val="21"/>
                <w:highlight w:val="none"/>
                <w:lang w:eastAsia="zh-CN"/>
              </w:rPr>
            </w:pPr>
            <w:r>
              <w:rPr>
                <w:rFonts w:hint="default" w:ascii="Times New Roman" w:hAnsi="Times New Roman" w:eastAsia="仿宋_GB2312" w:cs="Times New Roman"/>
                <w:sz w:val="24"/>
                <w:szCs w:val="21"/>
                <w:highlight w:val="none"/>
              </w:rPr>
              <w:t>意    见</w:t>
            </w:r>
          </w:p>
        </w:tc>
        <w:tc>
          <w:tcPr>
            <w:tcW w:w="6854" w:type="dxa"/>
            <w:gridSpan w:val="4"/>
            <w:tcBorders>
              <w:top w:val="single" w:color="auto" w:sz="2" w:space="0"/>
              <w:left w:val="single" w:color="auto" w:sz="2" w:space="0"/>
              <w:bottom w:val="single" w:color="auto" w:sz="2" w:space="0"/>
              <w:right w:val="single" w:color="auto" w:sz="2" w:space="0"/>
            </w:tcBorders>
            <w:noWrap w:val="0"/>
            <w:vAlign w:val="top"/>
          </w:tcPr>
          <w:p>
            <w:pPr>
              <w:spacing w:line="300" w:lineRule="exact"/>
              <w:rPr>
                <w:rFonts w:hint="default" w:ascii="Times New Roman" w:hAnsi="Times New Roman" w:eastAsia="仿宋_GB2312" w:cs="Times New Roman"/>
                <w:sz w:val="24"/>
                <w:szCs w:val="21"/>
                <w:highlight w:val="none"/>
              </w:rPr>
            </w:pPr>
          </w:p>
          <w:p>
            <w:pPr>
              <w:spacing w:line="300" w:lineRule="exact"/>
              <w:rPr>
                <w:rFonts w:hint="default" w:ascii="Times New Roman" w:hAnsi="Times New Roman" w:eastAsia="仿宋_GB2312" w:cs="Times New Roman"/>
                <w:sz w:val="24"/>
                <w:szCs w:val="21"/>
                <w:highlight w:val="none"/>
              </w:rPr>
            </w:pPr>
          </w:p>
          <w:p>
            <w:pPr>
              <w:spacing w:line="300" w:lineRule="exact"/>
              <w:rPr>
                <w:rFonts w:hint="default" w:ascii="Times New Roman" w:hAnsi="Times New Roman" w:eastAsia="仿宋_GB2312" w:cs="Times New Roman"/>
                <w:sz w:val="24"/>
                <w:szCs w:val="21"/>
                <w:highlight w:val="none"/>
              </w:rPr>
            </w:pPr>
          </w:p>
          <w:p>
            <w:pPr>
              <w:spacing w:line="300" w:lineRule="exact"/>
              <w:rPr>
                <w:rFonts w:hint="default" w:ascii="Times New Roman" w:hAnsi="Times New Roman" w:eastAsia="仿宋_GB2312" w:cs="Times New Roman"/>
                <w:sz w:val="24"/>
                <w:szCs w:val="21"/>
                <w:highlight w:val="none"/>
              </w:rPr>
            </w:pPr>
          </w:p>
          <w:p>
            <w:pPr>
              <w:spacing w:line="300" w:lineRule="exact"/>
              <w:ind w:firstLine="6480" w:firstLineChars="2700"/>
              <w:rPr>
                <w:rFonts w:hint="default" w:ascii="Times New Roman" w:hAnsi="Times New Roman" w:eastAsia="仿宋_GB2312" w:cs="Times New Roman"/>
                <w:sz w:val="24"/>
                <w:szCs w:val="21"/>
                <w:highlight w:val="none"/>
              </w:rPr>
            </w:pPr>
          </w:p>
          <w:p>
            <w:pPr>
              <w:spacing w:line="300" w:lineRule="exact"/>
              <w:ind w:firstLine="4560" w:firstLineChars="1900"/>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年   月   日</w:t>
            </w:r>
          </w:p>
        </w:tc>
      </w:tr>
      <w:tr>
        <w:tblPrEx>
          <w:tblCellMar>
            <w:top w:w="0" w:type="dxa"/>
            <w:left w:w="108" w:type="dxa"/>
            <w:bottom w:w="0" w:type="dxa"/>
            <w:right w:w="108" w:type="dxa"/>
          </w:tblCellMar>
        </w:tblPrEx>
        <w:trPr>
          <w:trHeight w:val="2329" w:hRule="atLeast"/>
        </w:trPr>
        <w:tc>
          <w:tcPr>
            <w:tcW w:w="196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1"/>
                <w:highlight w:val="none"/>
                <w:lang w:eastAsia="zh-CN"/>
              </w:rPr>
            </w:pPr>
            <w:r>
              <w:rPr>
                <w:rFonts w:hint="default" w:ascii="Times New Roman" w:hAnsi="Times New Roman" w:eastAsia="仿宋_GB2312" w:cs="Times New Roman"/>
                <w:sz w:val="24"/>
                <w:szCs w:val="21"/>
                <w:highlight w:val="none"/>
                <w:lang w:eastAsia="zh-CN"/>
              </w:rPr>
              <w:t>县（市、区）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1"/>
                <w:highlight w:val="none"/>
                <w:lang w:eastAsia="zh-CN"/>
              </w:rPr>
            </w:pPr>
            <w:r>
              <w:rPr>
                <w:rFonts w:hint="eastAsia" w:ascii="Times New Roman" w:hAnsi="Times New Roman" w:eastAsia="仿宋_GB2312" w:cs="Times New Roman"/>
                <w:sz w:val="24"/>
                <w:szCs w:val="21"/>
                <w:highlight w:val="none"/>
                <w:lang w:eastAsia="zh-CN"/>
              </w:rPr>
              <w:t>财政</w:t>
            </w:r>
            <w:r>
              <w:rPr>
                <w:rFonts w:hint="default" w:ascii="Times New Roman" w:hAnsi="Times New Roman" w:eastAsia="仿宋_GB2312" w:cs="Times New Roman"/>
                <w:sz w:val="24"/>
                <w:szCs w:val="21"/>
                <w:highlight w:val="none"/>
                <w:lang w:eastAsia="zh-CN"/>
              </w:rPr>
              <w:t>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1"/>
                <w:highlight w:val="none"/>
              </w:rPr>
              <w:t>意    见</w:t>
            </w:r>
          </w:p>
        </w:tc>
        <w:tc>
          <w:tcPr>
            <w:tcW w:w="6854" w:type="dxa"/>
            <w:gridSpan w:val="4"/>
            <w:tcBorders>
              <w:top w:val="single" w:color="auto" w:sz="2" w:space="0"/>
              <w:left w:val="single" w:color="auto" w:sz="2" w:space="0"/>
              <w:bottom w:val="single" w:color="auto" w:sz="2" w:space="0"/>
              <w:right w:val="single" w:color="auto" w:sz="2" w:space="0"/>
            </w:tcBorders>
            <w:noWrap w:val="0"/>
            <w:vAlign w:val="top"/>
          </w:tcPr>
          <w:p>
            <w:pPr>
              <w:spacing w:line="300" w:lineRule="exact"/>
              <w:rPr>
                <w:rFonts w:hint="default" w:ascii="Times New Roman" w:hAnsi="Times New Roman" w:eastAsia="仿宋_GB2312" w:cs="Times New Roman"/>
                <w:sz w:val="24"/>
                <w:szCs w:val="24"/>
                <w:highlight w:val="none"/>
              </w:rPr>
            </w:pPr>
          </w:p>
          <w:p>
            <w:pPr>
              <w:spacing w:line="300" w:lineRule="exact"/>
              <w:rPr>
                <w:rFonts w:hint="default" w:ascii="Times New Roman" w:hAnsi="Times New Roman" w:eastAsia="仿宋_GB2312" w:cs="Times New Roman"/>
                <w:sz w:val="24"/>
                <w:szCs w:val="24"/>
                <w:highlight w:val="none"/>
              </w:rPr>
            </w:pPr>
          </w:p>
          <w:p>
            <w:pPr>
              <w:spacing w:line="300" w:lineRule="exact"/>
              <w:rPr>
                <w:rFonts w:hint="default" w:ascii="Times New Roman" w:hAnsi="Times New Roman" w:eastAsia="仿宋_GB2312" w:cs="Times New Roman"/>
                <w:sz w:val="24"/>
                <w:szCs w:val="24"/>
                <w:highlight w:val="none"/>
              </w:rPr>
            </w:pPr>
          </w:p>
          <w:p>
            <w:pPr>
              <w:spacing w:line="300" w:lineRule="exact"/>
              <w:rPr>
                <w:rFonts w:hint="default" w:ascii="Times New Roman" w:hAnsi="Times New Roman" w:eastAsia="仿宋_GB2312" w:cs="Times New Roman"/>
                <w:sz w:val="24"/>
                <w:szCs w:val="24"/>
                <w:highlight w:val="none"/>
              </w:rPr>
            </w:pPr>
          </w:p>
          <w:p>
            <w:pPr>
              <w:spacing w:line="300" w:lineRule="exact"/>
              <w:rPr>
                <w:rFonts w:hint="default" w:ascii="Times New Roman" w:hAnsi="Times New Roman" w:eastAsia="仿宋_GB2312" w:cs="Times New Roman"/>
                <w:sz w:val="24"/>
                <w:szCs w:val="24"/>
                <w:highlight w:val="none"/>
              </w:rPr>
            </w:pPr>
          </w:p>
          <w:p>
            <w:pPr>
              <w:spacing w:line="300" w:lineRule="exact"/>
              <w:rPr>
                <w:rFonts w:hint="default" w:ascii="Times New Roman" w:hAnsi="Times New Roman" w:eastAsia="仿宋_GB2312" w:cs="Times New Roman"/>
                <w:sz w:val="24"/>
                <w:szCs w:val="24"/>
                <w:highlight w:val="none"/>
              </w:rPr>
            </w:pPr>
          </w:p>
          <w:p>
            <w:pPr>
              <w:spacing w:line="300" w:lineRule="exact"/>
              <w:ind w:firstLine="4560" w:firstLineChars="19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年   月   日</w:t>
            </w:r>
          </w:p>
        </w:tc>
      </w:tr>
    </w:tbl>
    <w:p>
      <w:pPr>
        <w:pStyle w:val="20"/>
        <w:widowControl w:val="0"/>
        <w:wordWrap/>
        <w:adjustRightInd/>
        <w:snapToGrid/>
        <w:spacing w:before="0" w:beforeLines="0" w:after="0" w:afterLines="0" w:line="580" w:lineRule="exact"/>
        <w:ind w:right="0"/>
        <w:jc w:val="both"/>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eastAsia" w:ascii="Times New Roman" w:hAnsi="Times New Roman" w:eastAsia="黑体" w:cs="Times New Roman"/>
          <w:sz w:val="32"/>
          <w:szCs w:val="32"/>
          <w:highlight w:val="none"/>
          <w:lang w:val="en-US" w:eastAsia="zh-CN"/>
        </w:rPr>
        <w:t>3</w:t>
      </w:r>
    </w:p>
    <w:p>
      <w:pPr>
        <w:pStyle w:val="20"/>
        <w:widowControl w:val="0"/>
        <w:wordWrap/>
        <w:adjustRightInd/>
        <w:snapToGrid/>
        <w:spacing w:before="0" w:beforeLines="0" w:after="0" w:afterLines="0" w:line="580" w:lineRule="exact"/>
        <w:ind w:right="0"/>
        <w:jc w:val="both"/>
        <w:textAlignment w:val="auto"/>
        <w:outlineLvl w:val="9"/>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sz w:val="40"/>
          <w:szCs w:val="40"/>
          <w:highlight w:val="none"/>
          <w:lang w:eastAsia="zh-CN"/>
        </w:rPr>
      </w:pPr>
      <w:r>
        <w:rPr>
          <w:rFonts w:hint="eastAsia" w:ascii="方正小标宋简体" w:hAnsi="方正小标宋简体" w:eastAsia="方正小标宋简体" w:cs="方正小标宋简体"/>
          <w:b w:val="0"/>
          <w:bCs/>
          <w:sz w:val="40"/>
          <w:szCs w:val="40"/>
          <w:highlight w:val="none"/>
          <w:lang w:val="en-US" w:eastAsia="zh-CN"/>
        </w:rPr>
        <w:t>2025年</w:t>
      </w:r>
      <w:r>
        <w:rPr>
          <w:rFonts w:hint="eastAsia" w:ascii="方正小标宋简体" w:hAnsi="方正小标宋简体" w:eastAsia="方正小标宋简体" w:cs="方正小标宋简体"/>
          <w:b w:val="0"/>
          <w:bCs/>
          <w:sz w:val="40"/>
          <w:szCs w:val="40"/>
          <w:highlight w:val="none"/>
          <w:lang w:eastAsia="zh-CN"/>
        </w:rPr>
        <w:t>绥阳</w:t>
      </w:r>
      <w:r>
        <w:rPr>
          <w:rFonts w:hint="default" w:ascii="方正小标宋简体" w:hAnsi="方正小标宋简体" w:eastAsia="方正小标宋简体" w:cs="方正小标宋简体"/>
          <w:b w:val="0"/>
          <w:bCs/>
          <w:sz w:val="40"/>
          <w:szCs w:val="40"/>
          <w:highlight w:val="none"/>
          <w:lang w:eastAsia="zh-CN"/>
        </w:rPr>
        <w:t>县农业生产</w:t>
      </w:r>
      <w:r>
        <w:rPr>
          <w:rFonts w:hint="eastAsia" w:ascii="方正小标宋简体" w:hAnsi="方正小标宋简体" w:eastAsia="方正小标宋简体" w:cs="方正小标宋简体"/>
          <w:b w:val="0"/>
          <w:bCs/>
          <w:sz w:val="40"/>
          <w:szCs w:val="40"/>
          <w:highlight w:val="none"/>
          <w:lang w:eastAsia="zh-CN"/>
        </w:rPr>
        <w:t>社会化</w:t>
      </w:r>
      <w:r>
        <w:rPr>
          <w:rFonts w:hint="default" w:ascii="方正小标宋简体" w:hAnsi="方正小标宋简体" w:eastAsia="方正小标宋简体" w:cs="方正小标宋简体"/>
          <w:b w:val="0"/>
          <w:bCs/>
          <w:sz w:val="40"/>
          <w:szCs w:val="40"/>
          <w:highlight w:val="none"/>
          <w:lang w:eastAsia="zh-CN"/>
        </w:rPr>
        <w:t>服务作业合同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楷体_GB2312" w:hAnsi="楷体_GB2312" w:eastAsia="楷体_GB2312" w:cs="楷体_GB2312"/>
          <w:sz w:val="32"/>
          <w:szCs w:val="32"/>
          <w:highlight w:val="none"/>
          <w:lang w:eastAsia="zh-CN"/>
        </w:rPr>
      </w:pPr>
      <w:r>
        <w:rPr>
          <w:rFonts w:hint="default" w:ascii="楷体_GB2312" w:hAnsi="楷体_GB2312" w:eastAsia="楷体_GB2312" w:cs="楷体_GB2312"/>
          <w:sz w:val="32"/>
          <w:szCs w:val="32"/>
          <w:highlight w:val="none"/>
        </w:rPr>
        <w:t>（样式）</w:t>
      </w:r>
    </w:p>
    <w:p>
      <w:pPr>
        <w:spacing w:line="579" w:lineRule="exact"/>
        <w:rPr>
          <w:rFonts w:hint="default" w:ascii="Times New Roman" w:hAnsi="Times New Roman" w:eastAsia="仿宋_GB2312" w:cs="Times New Roman"/>
          <w:sz w:val="32"/>
          <w:szCs w:val="28"/>
          <w:highlight w:val="none"/>
        </w:rPr>
      </w:pPr>
    </w:p>
    <w:p>
      <w:pPr>
        <w:keepNext w:val="0"/>
        <w:keepLines w:val="0"/>
        <w:pageBreakBefore w:val="0"/>
        <w:widowControl w:val="0"/>
        <w:kinsoku/>
        <w:wordWrap/>
        <w:overflowPunct/>
        <w:topLinePunct w:val="0"/>
        <w:autoSpaceDE/>
        <w:autoSpaceDN/>
        <w:bidi w:val="0"/>
        <w:adjustRightInd/>
        <w:spacing w:line="579" w:lineRule="exact"/>
        <w:ind w:left="0" w:firstLine="640" w:firstLineChars="200"/>
        <w:textAlignment w:val="auto"/>
        <w:rPr>
          <w:rFonts w:hint="default" w:ascii="Times New Roman" w:hAnsi="Times New Roman" w:eastAsia="仿宋_GB2312" w:cs="Times New Roman"/>
          <w:sz w:val="32"/>
          <w:szCs w:val="28"/>
          <w:highlight w:val="none"/>
          <w:u w:val="single"/>
        </w:rPr>
      </w:pPr>
      <w:r>
        <w:rPr>
          <w:rFonts w:hint="default" w:ascii="Times New Roman" w:hAnsi="Times New Roman" w:eastAsia="仿宋_GB2312" w:cs="Times New Roman"/>
          <w:sz w:val="32"/>
          <w:szCs w:val="28"/>
          <w:highlight w:val="none"/>
        </w:rPr>
        <w:t>甲方（农村集体经济组织、农民</w:t>
      </w:r>
      <w:r>
        <w:rPr>
          <w:rFonts w:hint="default" w:ascii="Times New Roman" w:hAnsi="Times New Roman" w:eastAsia="仿宋_GB2312" w:cs="Times New Roman"/>
          <w:sz w:val="32"/>
          <w:szCs w:val="28"/>
          <w:highlight w:val="none"/>
          <w:lang w:eastAsia="zh-CN"/>
        </w:rPr>
        <w:t>专业</w:t>
      </w:r>
      <w:r>
        <w:rPr>
          <w:rFonts w:hint="default" w:ascii="Times New Roman" w:hAnsi="Times New Roman" w:eastAsia="仿宋_GB2312" w:cs="Times New Roman"/>
          <w:sz w:val="32"/>
          <w:szCs w:val="28"/>
          <w:highlight w:val="none"/>
        </w:rPr>
        <w:t>合作社</w:t>
      </w:r>
      <w:r>
        <w:rPr>
          <w:rFonts w:hint="default" w:ascii="Times New Roman" w:hAnsi="Times New Roman" w:eastAsia="仿宋_GB2312" w:cs="Times New Roman"/>
          <w:sz w:val="32"/>
          <w:szCs w:val="28"/>
          <w:highlight w:val="none"/>
          <w:lang w:eastAsia="zh-CN"/>
        </w:rPr>
        <w:t>、</w:t>
      </w:r>
      <w:r>
        <w:rPr>
          <w:rFonts w:hint="default" w:ascii="Times New Roman" w:hAnsi="Times New Roman" w:eastAsia="仿宋_GB2312" w:cs="Times New Roman"/>
          <w:sz w:val="32"/>
          <w:szCs w:val="28"/>
          <w:highlight w:val="none"/>
          <w:lang w:val="en-US" w:eastAsia="zh-CN"/>
        </w:rPr>
        <w:t>供销合作社、农业企业或</w:t>
      </w:r>
      <w:r>
        <w:rPr>
          <w:rFonts w:hint="default" w:ascii="Times New Roman" w:hAnsi="Times New Roman" w:eastAsia="仿宋_GB2312" w:cs="Times New Roman"/>
          <w:sz w:val="32"/>
          <w:szCs w:val="28"/>
          <w:highlight w:val="none"/>
          <w:lang w:eastAsia="zh-CN"/>
        </w:rPr>
        <w:t>家庭农场等</w:t>
      </w:r>
      <w:r>
        <w:rPr>
          <w:rFonts w:hint="default" w:ascii="Times New Roman" w:hAnsi="Times New Roman" w:eastAsia="仿宋_GB2312" w:cs="Times New Roman"/>
          <w:sz w:val="32"/>
          <w:szCs w:val="28"/>
          <w:highlight w:val="none"/>
        </w:rPr>
        <w:t>）：</w:t>
      </w:r>
      <w:r>
        <w:rPr>
          <w:rFonts w:hint="default" w:ascii="Times New Roman" w:hAnsi="Times New Roman" w:eastAsia="仿宋_GB2312" w:cs="Times New Roman"/>
          <w:sz w:val="32"/>
          <w:szCs w:val="28"/>
          <w:highlight w:val="none"/>
          <w:u w:val="single"/>
        </w:rPr>
        <w:t xml:space="preserve">                                            </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sz w:val="32"/>
          <w:szCs w:val="28"/>
          <w:highlight w:val="none"/>
          <w:u w:val="single"/>
        </w:rPr>
      </w:pPr>
      <w:r>
        <w:rPr>
          <w:rFonts w:hint="default" w:ascii="Times New Roman" w:hAnsi="Times New Roman" w:eastAsia="仿宋_GB2312" w:cs="Times New Roman"/>
          <w:sz w:val="32"/>
          <w:szCs w:val="28"/>
          <w:highlight w:val="none"/>
        </w:rPr>
        <w:t>乙方（农户</w:t>
      </w:r>
      <w:r>
        <w:rPr>
          <w:rFonts w:hint="default" w:ascii="Times New Roman" w:hAnsi="Times New Roman" w:eastAsia="仿宋_GB2312" w:cs="Times New Roman"/>
          <w:sz w:val="32"/>
          <w:szCs w:val="28"/>
          <w:highlight w:val="none"/>
          <w:lang w:eastAsia="zh-CN"/>
        </w:rPr>
        <w:t>、</w:t>
      </w:r>
      <w:r>
        <w:rPr>
          <w:rFonts w:hint="default" w:ascii="Times New Roman" w:hAnsi="Times New Roman" w:eastAsia="仿宋_GB2312" w:cs="Times New Roman"/>
          <w:sz w:val="32"/>
          <w:szCs w:val="28"/>
          <w:highlight w:val="none"/>
        </w:rPr>
        <w:t>规模经营主体）：</w:t>
      </w:r>
      <w:r>
        <w:rPr>
          <w:rFonts w:hint="default" w:ascii="Times New Roman" w:hAnsi="Times New Roman" w:eastAsia="仿宋_GB2312" w:cs="Times New Roman"/>
          <w:sz w:val="32"/>
          <w:szCs w:val="28"/>
          <w:highlight w:val="none"/>
          <w:u w:val="single"/>
        </w:rPr>
        <w:t xml:space="preserve">   </w:t>
      </w:r>
      <w:r>
        <w:rPr>
          <w:rFonts w:hint="eastAsia" w:ascii="Times New Roman" w:hAnsi="Times New Roman" w:eastAsia="仿宋_GB2312" w:cs="Times New Roman"/>
          <w:sz w:val="32"/>
          <w:szCs w:val="28"/>
          <w:highlight w:val="none"/>
          <w:u w:val="single"/>
          <w:lang w:eastAsia="zh-CN"/>
        </w:rPr>
        <w:t>（列举各村民小组范围内的农户及经营主体，具体名单附后）</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u w:val="single"/>
          <w:lang w:val="en-US" w:eastAsia="zh-CN"/>
        </w:rPr>
        <w:t xml:space="preserve">        </w:t>
      </w:r>
      <w:r>
        <w:rPr>
          <w:rFonts w:hint="default" w:ascii="Times New Roman" w:hAnsi="Times New Roman" w:eastAsia="仿宋_GB2312" w:cs="Times New Roman"/>
          <w:sz w:val="32"/>
          <w:szCs w:val="28"/>
          <w:highlight w:val="none"/>
          <w:u w:val="single"/>
        </w:rPr>
        <w:t xml:space="preserve">               </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经协商，在平等互利、保证双方权益的基础上，甲方为乙方提供农业生产社会化服务。双方签订如下条款：</w:t>
      </w:r>
    </w:p>
    <w:p>
      <w:pPr>
        <w:keepNext w:val="0"/>
        <w:keepLines w:val="0"/>
        <w:pageBreakBefore w:val="0"/>
        <w:widowControl w:val="0"/>
        <w:numPr>
          <w:ilvl w:val="0"/>
          <w:numId w:val="2"/>
        </w:numPr>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黑体" w:cs="Times New Roman"/>
          <w:b w:val="0"/>
          <w:bCs w:val="0"/>
          <w:sz w:val="32"/>
          <w:szCs w:val="28"/>
          <w:highlight w:val="none"/>
        </w:rPr>
      </w:pPr>
      <w:r>
        <w:rPr>
          <w:rFonts w:hint="default" w:ascii="Times New Roman" w:hAnsi="Times New Roman" w:eastAsia="黑体" w:cs="Times New Roman"/>
          <w:b w:val="0"/>
          <w:bCs w:val="0"/>
          <w:sz w:val="32"/>
          <w:szCs w:val="28"/>
          <w:highlight w:val="none"/>
        </w:rPr>
        <w:t>作业内容</w:t>
      </w:r>
    </w:p>
    <w:p>
      <w:pPr>
        <w:overflowPunct w:val="0"/>
        <w:autoSpaceDE w:val="0"/>
        <w:autoSpaceDN w:val="0"/>
        <w:spacing w:beforeLines="0" w:after="0" w:afterLines="0" w:line="579" w:lineRule="exact"/>
        <w:ind w:firstLine="640" w:firstLineChars="200"/>
        <w:rPr>
          <w:rFonts w:hint="eastAsia" w:ascii="仿宋_GB2312" w:hAnsi="仿宋_GB2312" w:eastAsia="仿宋_GB2312" w:cs="仿宋_GB2312"/>
          <w:sz w:val="32"/>
          <w:szCs w:val="28"/>
          <w:highlight w:val="none"/>
          <w:lang w:eastAsia="zh-CN"/>
        </w:rPr>
      </w:pPr>
      <w:r>
        <w:rPr>
          <w:rFonts w:hint="eastAsia" w:ascii="仿宋_GB2312" w:hAnsi="仿宋_GB2312" w:eastAsia="仿宋_GB2312" w:cs="仿宋_GB2312"/>
          <w:sz w:val="32"/>
          <w:szCs w:val="28"/>
          <w:highlight w:val="none"/>
        </w:rPr>
        <w:t xml:space="preserve">1. </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rPr>
        <w:t>年</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rPr>
        <w:t>月</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rPr>
        <w:t>日至</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rPr>
        <w:t>月</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rPr>
        <w:t>日，甲方向</w:t>
      </w:r>
      <w:r>
        <w:rPr>
          <w:rFonts w:hint="eastAsia" w:ascii="仿宋_GB2312" w:hAnsi="仿宋_GB2312" w:eastAsia="仿宋_GB2312" w:cs="仿宋_GB2312"/>
          <w:b w:val="0"/>
          <w:bCs w:val="0"/>
          <w:color w:val="auto"/>
          <w:sz w:val="32"/>
          <w:szCs w:val="28"/>
          <w:highlight w:val="none"/>
        </w:rPr>
        <w:t>乙方</w:t>
      </w:r>
      <w:r>
        <w:rPr>
          <w:rFonts w:hint="eastAsia" w:ascii="仿宋_GB2312" w:hAnsi="仿宋_GB2312" w:eastAsia="仿宋_GB2312" w:cs="仿宋_GB2312"/>
          <w:sz w:val="32"/>
          <w:szCs w:val="28"/>
          <w:highlight w:val="none"/>
        </w:rPr>
        <w:t>提供</w:t>
      </w:r>
      <w:r>
        <w:rPr>
          <w:rFonts w:hint="eastAsia" w:ascii="仿宋_GB2312" w:hAnsi="仿宋_GB2312" w:eastAsia="仿宋_GB2312" w:cs="仿宋_GB2312"/>
          <w:sz w:val="32"/>
          <w:szCs w:val="28"/>
          <w:highlight w:val="none"/>
          <w:u w:val="single"/>
          <w:lang w:val="en-US" w:eastAsia="zh-CN"/>
        </w:rPr>
        <w:t xml:space="preserve"> （玉米/大豆机耕、水稻机耕机收、高梁机耕机收、油菜机耕机收）  等</w:t>
      </w:r>
      <w:r>
        <w:rPr>
          <w:rFonts w:hint="eastAsia" w:ascii="仿宋_GB2312" w:hAnsi="仿宋_GB2312" w:eastAsia="仿宋_GB2312" w:cs="仿宋_GB2312"/>
          <w:sz w:val="32"/>
          <w:szCs w:val="28"/>
          <w:highlight w:val="none"/>
          <w:lang w:eastAsia="zh-CN"/>
        </w:rPr>
        <w:t>农业生产托管</w:t>
      </w:r>
      <w:r>
        <w:rPr>
          <w:rFonts w:hint="eastAsia" w:ascii="仿宋_GB2312" w:hAnsi="仿宋_GB2312" w:eastAsia="仿宋_GB2312" w:cs="仿宋_GB2312"/>
          <w:sz w:val="32"/>
          <w:szCs w:val="28"/>
          <w:highlight w:val="none"/>
        </w:rPr>
        <w:t>服务</w:t>
      </w:r>
      <w:r>
        <w:rPr>
          <w:rFonts w:hint="eastAsia" w:ascii="仿宋_GB2312" w:hAnsi="仿宋_GB2312" w:eastAsia="仿宋_GB2312" w:cs="仿宋_GB2312"/>
          <w:sz w:val="32"/>
          <w:szCs w:val="28"/>
          <w:highlight w:val="none"/>
          <w:lang w:eastAsia="zh-CN"/>
        </w:rPr>
        <w:t>，具体服务对象名单及面积见合同附件。</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Times New Roman" w:hAnsi="Times New Roman" w:eastAsia="黑体" w:cs="Times New Roman"/>
          <w:b w:val="0"/>
          <w:bCs/>
          <w:sz w:val="32"/>
          <w:szCs w:val="28"/>
          <w:highlight w:val="none"/>
        </w:rPr>
      </w:pPr>
      <w:r>
        <w:rPr>
          <w:rFonts w:hint="default" w:ascii="Times New Roman" w:hAnsi="Times New Roman" w:eastAsia="黑体" w:cs="Times New Roman"/>
          <w:b w:val="0"/>
          <w:bCs/>
          <w:sz w:val="32"/>
          <w:szCs w:val="28"/>
          <w:highlight w:val="none"/>
        </w:rPr>
        <w:t>二、作业费标准及结算方式</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rPr>
        <w:t>2.作业服务费标准按不高于市场平均价执行。</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28"/>
          <w:highlight w:val="none"/>
          <w:u w:val="single"/>
        </w:rPr>
      </w:pPr>
      <w:r>
        <w:rPr>
          <w:rFonts w:hint="eastAsia" w:ascii="仿宋_GB2312" w:hAnsi="仿宋_GB2312" w:eastAsia="仿宋_GB2312" w:cs="仿宋_GB2312"/>
          <w:sz w:val="32"/>
          <w:szCs w:val="28"/>
          <w:highlight w:val="none"/>
        </w:rPr>
        <w:t>3.商定结算方式：</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u w:val="single"/>
          <w:lang w:eastAsia="zh-CN"/>
        </w:rPr>
        <w:t>（现金支付）</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rPr>
        <w:t>。</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rPr>
        <w:t>4对作业面积有异议时，双方按照实际丈量作业面积计算。</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Times New Roman" w:hAnsi="Times New Roman" w:eastAsia="黑体" w:cs="Times New Roman"/>
          <w:b w:val="0"/>
          <w:bCs/>
          <w:sz w:val="32"/>
          <w:szCs w:val="28"/>
          <w:highlight w:val="none"/>
        </w:rPr>
      </w:pPr>
      <w:r>
        <w:rPr>
          <w:rFonts w:hint="default" w:ascii="Times New Roman" w:hAnsi="Times New Roman" w:eastAsia="黑体" w:cs="Times New Roman"/>
          <w:b w:val="0"/>
          <w:bCs/>
          <w:sz w:val="32"/>
          <w:szCs w:val="28"/>
          <w:highlight w:val="none"/>
        </w:rPr>
        <w:t>三、双方的权利和义务</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rPr>
        <w:t>5.甲方应按照时间要求开展服务，依照操作规程作业，确保安全生产。</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rPr>
        <w:t>6.甲方应按照农艺要求保证作业质量，作业质量应当符合国家或地方标准要求，或由双方协商确定作业标准。</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28"/>
          <w:highlight w:val="none"/>
          <w:u w:val="single"/>
        </w:rPr>
      </w:pPr>
      <w:r>
        <w:rPr>
          <w:rFonts w:hint="eastAsia" w:ascii="仿宋_GB2312" w:hAnsi="仿宋_GB2312" w:eastAsia="仿宋_GB2312" w:cs="仿宋_GB2312"/>
          <w:sz w:val="32"/>
          <w:szCs w:val="28"/>
          <w:highlight w:val="none"/>
        </w:rPr>
        <w:t>7.为了保证甲方顺利开展作业，乙方应为甲方提供如下便利条件：</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u w:val="single"/>
          <w:lang w:eastAsia="zh-CN"/>
        </w:rPr>
        <w:t>机器进场作业搭跳板、收获作物装载运输</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u w:val="single"/>
          <w:lang w:eastAsia="zh-CN"/>
        </w:rPr>
        <w:t>等</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u w:val="single"/>
          <w:lang w:val="en-US" w:eastAsia="zh-CN"/>
        </w:rPr>
        <w:t xml:space="preserve">                  </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rPr>
        <w:t>。</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rPr>
        <w:t>8.如签订合同时没有商定具体作业时间，乙方应在作业时间确定后，提前</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rPr>
        <w:t>天通知甲方。</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Times New Roman" w:hAnsi="Times New Roman" w:eastAsia="黑体" w:cs="Times New Roman"/>
          <w:b w:val="0"/>
          <w:bCs/>
          <w:sz w:val="32"/>
          <w:szCs w:val="28"/>
          <w:highlight w:val="none"/>
        </w:rPr>
      </w:pPr>
      <w:r>
        <w:rPr>
          <w:rFonts w:hint="default" w:ascii="Times New Roman" w:hAnsi="Times New Roman" w:eastAsia="黑体" w:cs="Times New Roman"/>
          <w:b w:val="0"/>
          <w:bCs/>
          <w:sz w:val="32"/>
          <w:szCs w:val="28"/>
          <w:highlight w:val="none"/>
        </w:rPr>
        <w:t>四、违约责任</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rPr>
        <w:t>9.任何一方违约所造成的损失，均由违约方负责赔偿。</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rPr>
        <w:t>10.如果一方需要变更或终止作业合同的，应在作业初始时间前15天（其中机插45天）通知对方，并征得对方同意后方可变更或终止作业合同。给对方造成直接经济损失的，提出方应赔偿损失。商定赔偿违约金为</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u w:val="single"/>
          <w:lang w:val="en-US" w:eastAsia="zh-CN"/>
        </w:rPr>
        <w:t xml:space="preserve">      </w:t>
      </w:r>
      <w:r>
        <w:rPr>
          <w:rFonts w:hint="eastAsia" w:ascii="仿宋_GB2312" w:hAnsi="仿宋_GB2312" w:eastAsia="仿宋_GB2312" w:cs="仿宋_GB2312"/>
          <w:sz w:val="32"/>
          <w:szCs w:val="28"/>
          <w:highlight w:val="none"/>
          <w:u w:val="single"/>
        </w:rPr>
        <w:t xml:space="preserve">   </w:t>
      </w:r>
      <w:r>
        <w:rPr>
          <w:rFonts w:hint="eastAsia" w:ascii="仿宋_GB2312" w:hAnsi="仿宋_GB2312" w:eastAsia="仿宋_GB2312" w:cs="仿宋_GB2312"/>
          <w:sz w:val="32"/>
          <w:szCs w:val="28"/>
          <w:highlight w:val="none"/>
        </w:rPr>
        <w:t>。</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rPr>
        <w:t>11.因天气等不可抗力或者其他意外事件使得本合同无法履行的，可以解除本合同，双方不承担违约责任。</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Times New Roman" w:hAnsi="Times New Roman" w:eastAsia="黑体" w:cs="Times New Roman"/>
          <w:b w:val="0"/>
          <w:bCs/>
          <w:sz w:val="32"/>
          <w:szCs w:val="28"/>
          <w:highlight w:val="none"/>
        </w:rPr>
      </w:pPr>
      <w:r>
        <w:rPr>
          <w:rFonts w:hint="default" w:ascii="Times New Roman" w:hAnsi="Times New Roman" w:eastAsia="黑体" w:cs="Times New Roman"/>
          <w:b w:val="0"/>
          <w:bCs/>
          <w:sz w:val="32"/>
          <w:szCs w:val="28"/>
          <w:highlight w:val="none"/>
        </w:rPr>
        <w:t>五、其他事宜</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仿宋_GB2312" w:hAnsi="仿宋_GB2312" w:eastAsia="仿宋_GB2312" w:cs="仿宋_GB2312"/>
          <w:sz w:val="32"/>
          <w:szCs w:val="28"/>
          <w:highlight w:val="none"/>
        </w:rPr>
      </w:pPr>
      <w:r>
        <w:rPr>
          <w:rFonts w:hint="default" w:ascii="仿宋_GB2312" w:hAnsi="仿宋_GB2312" w:eastAsia="仿宋_GB2312" w:cs="仿宋_GB2312"/>
          <w:sz w:val="32"/>
          <w:szCs w:val="28"/>
          <w:highlight w:val="none"/>
        </w:rPr>
        <w:t>12.未尽事宜，甲、乙双方经协调一致可另签订补充协议，其法律效力等同本合同。</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仿宋_GB2312" w:hAnsi="仿宋_GB2312" w:eastAsia="仿宋_GB2312" w:cs="仿宋_GB2312"/>
          <w:sz w:val="32"/>
          <w:szCs w:val="28"/>
          <w:highlight w:val="none"/>
        </w:rPr>
      </w:pPr>
      <w:r>
        <w:rPr>
          <w:rFonts w:hint="default" w:ascii="仿宋_GB2312" w:hAnsi="仿宋_GB2312" w:eastAsia="仿宋_GB2312" w:cs="仿宋_GB2312"/>
          <w:sz w:val="32"/>
          <w:szCs w:val="28"/>
          <w:highlight w:val="none"/>
        </w:rPr>
        <w:t>13.甲、乙双方发生纠纷，可向乡（镇）农业服务中心申请调解，调解不成的可向被告人所在地法院提起诉讼。</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仿宋_GB2312" w:hAnsi="仿宋_GB2312" w:eastAsia="仿宋_GB2312" w:cs="仿宋_GB2312"/>
          <w:sz w:val="32"/>
          <w:szCs w:val="28"/>
          <w:highlight w:val="none"/>
        </w:rPr>
      </w:pPr>
      <w:r>
        <w:rPr>
          <w:rFonts w:hint="default" w:ascii="仿宋_GB2312" w:hAnsi="仿宋_GB2312" w:eastAsia="仿宋_GB2312" w:cs="仿宋_GB2312"/>
          <w:sz w:val="32"/>
          <w:szCs w:val="28"/>
          <w:highlight w:val="none"/>
        </w:rPr>
        <w:t>14.本合同一式两份，经甲、乙双方签字（盖章）后生效。甲方、乙方各执一份。</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仿宋_GB2312" w:hAnsi="仿宋_GB2312" w:eastAsia="仿宋_GB2312" w:cs="仿宋_GB2312"/>
          <w:sz w:val="32"/>
          <w:szCs w:val="28"/>
          <w:highlight w:val="none"/>
        </w:rPr>
      </w:pPr>
      <w:r>
        <w:rPr>
          <w:rFonts w:hint="default" w:ascii="仿宋_GB2312" w:hAnsi="仿宋_GB2312" w:eastAsia="仿宋_GB2312" w:cs="仿宋_GB2312"/>
          <w:sz w:val="32"/>
          <w:szCs w:val="28"/>
          <w:highlight w:val="none"/>
        </w:rPr>
        <w:t xml:space="preserve">15.本合同有效期自  </w:t>
      </w:r>
      <w:r>
        <w:rPr>
          <w:rFonts w:hint="default" w:ascii="仿宋_GB2312" w:hAnsi="仿宋_GB2312" w:eastAsia="仿宋_GB2312" w:cs="仿宋_GB2312"/>
          <w:sz w:val="32"/>
          <w:szCs w:val="28"/>
          <w:highlight w:val="none"/>
          <w:lang w:val="en-US" w:eastAsia="zh-CN"/>
        </w:rPr>
        <w:t xml:space="preserve"> </w:t>
      </w:r>
      <w:r>
        <w:rPr>
          <w:rFonts w:hint="default" w:ascii="仿宋_GB2312" w:hAnsi="仿宋_GB2312" w:eastAsia="仿宋_GB2312" w:cs="仿宋_GB2312"/>
          <w:sz w:val="32"/>
          <w:szCs w:val="28"/>
          <w:highlight w:val="none"/>
        </w:rPr>
        <w:t xml:space="preserve"> 年   月  日至  </w:t>
      </w:r>
      <w:r>
        <w:rPr>
          <w:rFonts w:hint="default" w:ascii="仿宋_GB2312" w:hAnsi="仿宋_GB2312" w:eastAsia="仿宋_GB2312" w:cs="仿宋_GB2312"/>
          <w:sz w:val="32"/>
          <w:szCs w:val="28"/>
          <w:highlight w:val="none"/>
          <w:lang w:val="en-US" w:eastAsia="zh-CN"/>
        </w:rPr>
        <w:t xml:space="preserve">  </w:t>
      </w:r>
      <w:r>
        <w:rPr>
          <w:rFonts w:hint="default" w:ascii="仿宋_GB2312" w:hAnsi="仿宋_GB2312" w:eastAsia="仿宋_GB2312" w:cs="仿宋_GB2312"/>
          <w:sz w:val="32"/>
          <w:szCs w:val="28"/>
          <w:highlight w:val="none"/>
        </w:rPr>
        <w:t xml:space="preserve"> 年   月  日。</w:t>
      </w:r>
    </w:p>
    <w:p>
      <w:pPr>
        <w:keepNext w:val="0"/>
        <w:keepLines w:val="0"/>
        <w:pageBreakBefore w:val="0"/>
        <w:widowControl w:val="0"/>
        <w:kinsoku/>
        <w:wordWrap/>
        <w:overflowPunct w:val="0"/>
        <w:topLinePunct w:val="0"/>
        <w:autoSpaceDE w:val="0"/>
        <w:autoSpaceDN w:val="0"/>
        <w:bidi w:val="0"/>
        <w:adjustRightInd/>
        <w:snapToGrid/>
        <w:spacing w:before="0" w:beforeLines="0" w:afterLines="0" w:line="579" w:lineRule="exact"/>
        <w:ind w:firstLine="640" w:firstLineChars="200"/>
        <w:textAlignment w:val="auto"/>
        <w:rPr>
          <w:rFonts w:hint="default" w:ascii="Times New Roman" w:hAnsi="Times New Roman" w:eastAsia="仿宋_GB2312" w:cs="Times New Roman"/>
          <w:sz w:val="32"/>
          <w:szCs w:val="28"/>
          <w:highlight w:val="none"/>
        </w:rPr>
      </w:pPr>
    </w:p>
    <w:p>
      <w:pPr>
        <w:keepNext w:val="0"/>
        <w:keepLines w:val="0"/>
        <w:pageBreakBefore w:val="0"/>
        <w:widowControl w:val="0"/>
        <w:kinsoku/>
        <w:wordWrap/>
        <w:overflowPunct w:val="0"/>
        <w:topLinePunct w:val="0"/>
        <w:autoSpaceDE w:val="0"/>
        <w:autoSpaceDN w:val="0"/>
        <w:bidi w:val="0"/>
        <w:adjustRightInd/>
        <w:snapToGrid/>
        <w:spacing w:before="0" w:beforeLines="0" w:afterLines="0" w:line="579" w:lineRule="exact"/>
        <w:ind w:firstLine="640" w:firstLineChars="200"/>
        <w:textAlignment w:val="auto"/>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甲方（盖章）：              负责人身份证号码：</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联系地址：                  联系电话：</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eastAsia="zh-CN"/>
        </w:rPr>
        <w:t>开户银行：</w:t>
      </w:r>
      <w:r>
        <w:rPr>
          <w:rFonts w:hint="default" w:ascii="Times New Roman" w:hAnsi="Times New Roman" w:eastAsia="仿宋_GB2312" w:cs="Times New Roman"/>
          <w:sz w:val="32"/>
          <w:szCs w:val="28"/>
          <w:highlight w:val="none"/>
          <w:lang w:val="en-US" w:eastAsia="zh-CN"/>
        </w:rPr>
        <w:t xml:space="preserve">                  银行账号：</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Times New Roman" w:hAnsi="Times New Roman" w:eastAsia="仿宋_GB2312" w:cs="Times New Roman"/>
          <w:sz w:val="32"/>
          <w:szCs w:val="28"/>
          <w:highlight w:val="none"/>
        </w:rPr>
      </w:pP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乙方代表（</w:t>
      </w:r>
      <w:r>
        <w:rPr>
          <w:rFonts w:hint="eastAsia" w:ascii="Times New Roman" w:hAnsi="Times New Roman" w:eastAsia="仿宋_GB2312" w:cs="Times New Roman"/>
          <w:sz w:val="32"/>
          <w:szCs w:val="28"/>
          <w:highlight w:val="none"/>
          <w:lang w:eastAsia="zh-CN"/>
        </w:rPr>
        <w:t>见附件合同清单</w:t>
      </w:r>
      <w:r>
        <w:rPr>
          <w:rFonts w:hint="default" w:ascii="Times New Roman" w:hAnsi="Times New Roman" w:eastAsia="仿宋_GB2312" w:cs="Times New Roman"/>
          <w:sz w:val="32"/>
          <w:szCs w:val="28"/>
          <w:highlight w:val="none"/>
        </w:rPr>
        <w:t>）：     身份证号码：</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联系地址：                   联系电话：</w:t>
      </w:r>
    </w:p>
    <w:p>
      <w:pPr>
        <w:keepNext w:val="0"/>
        <w:keepLines w:val="0"/>
        <w:pageBreakBefore w:val="0"/>
        <w:widowControl w:val="0"/>
        <w:kinsoku/>
        <w:wordWrap/>
        <w:overflowPunct w:val="0"/>
        <w:topLinePunct w:val="0"/>
        <w:autoSpaceDE w:val="0"/>
        <w:autoSpaceDN w:val="0"/>
        <w:bidi w:val="0"/>
        <w:adjustRightInd/>
        <w:snapToGrid/>
        <w:spacing w:beforeLines="0" w:afterLines="0" w:line="579" w:lineRule="exact"/>
        <w:ind w:firstLine="640" w:firstLineChars="200"/>
        <w:textAlignment w:val="auto"/>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农户“一卡通”号码</w:t>
      </w:r>
      <w:r>
        <w:rPr>
          <w:rFonts w:hint="default" w:ascii="Times New Roman" w:hAnsi="Times New Roman" w:eastAsia="仿宋_GB2312" w:cs="Times New Roman"/>
          <w:sz w:val="32"/>
          <w:szCs w:val="28"/>
          <w:highlight w:val="none"/>
          <w:lang w:eastAsia="zh-CN"/>
        </w:rPr>
        <w:t>（或</w:t>
      </w:r>
      <w:r>
        <w:rPr>
          <w:rFonts w:hint="default" w:ascii="Times New Roman" w:hAnsi="Times New Roman" w:eastAsia="仿宋_GB2312" w:cs="Times New Roman"/>
          <w:sz w:val="32"/>
          <w:szCs w:val="28"/>
          <w:highlight w:val="none"/>
        </w:rPr>
        <w:t>规模经营主体</w:t>
      </w:r>
      <w:r>
        <w:rPr>
          <w:rFonts w:hint="default" w:ascii="Times New Roman" w:hAnsi="Times New Roman" w:eastAsia="仿宋_GB2312" w:cs="Times New Roman"/>
          <w:sz w:val="32"/>
          <w:szCs w:val="28"/>
          <w:highlight w:val="none"/>
          <w:lang w:eastAsia="zh-CN"/>
        </w:rPr>
        <w:t>开户银行及账号）</w:t>
      </w:r>
      <w:r>
        <w:rPr>
          <w:rFonts w:hint="default" w:ascii="Times New Roman" w:hAnsi="Times New Roman" w:eastAsia="仿宋_GB2312" w:cs="Times New Roman"/>
          <w:sz w:val="32"/>
          <w:szCs w:val="28"/>
          <w:highlight w:val="none"/>
        </w:rPr>
        <w:t>：</w:t>
      </w:r>
    </w:p>
    <w:p>
      <w:pPr>
        <w:pStyle w:val="3"/>
        <w:overflowPunct w:val="0"/>
        <w:autoSpaceDE w:val="0"/>
        <w:autoSpaceDN w:val="0"/>
        <w:spacing w:beforeLines="0" w:afterLines="0" w:line="579" w:lineRule="exact"/>
        <w:ind w:left="0" w:leftChars="0" w:firstLine="640" w:firstLineChars="200"/>
        <w:rPr>
          <w:rFonts w:hint="default" w:ascii="Times New Roman" w:hAnsi="Times New Roman" w:eastAsia="仿宋_GB2312" w:cs="Times New Roman"/>
          <w:sz w:val="32"/>
          <w:szCs w:val="22"/>
        </w:rPr>
      </w:pPr>
    </w:p>
    <w:p>
      <w:pPr>
        <w:keepNext w:val="0"/>
        <w:keepLines w:val="0"/>
        <w:pageBreakBefore w:val="0"/>
        <w:widowControl w:val="0"/>
        <w:kinsoku/>
        <w:wordWrap/>
        <w:overflowPunct w:val="0"/>
        <w:topLinePunct w:val="0"/>
        <w:autoSpaceDE w:val="0"/>
        <w:autoSpaceDN w:val="0"/>
        <w:bidi w:val="0"/>
        <w:adjustRightInd/>
        <w:snapToGrid/>
        <w:spacing w:before="0" w:beforeLines="0" w:afterLines="0" w:line="579" w:lineRule="exact"/>
        <w:ind w:firstLine="640" w:firstLineChars="200"/>
        <w:textAlignment w:val="auto"/>
        <w:rPr>
          <w:rFonts w:hint="eastAsia"/>
        </w:rPr>
      </w:pPr>
      <w:r>
        <w:rPr>
          <w:rFonts w:hint="default" w:ascii="Times New Roman" w:hAnsi="Times New Roman" w:eastAsia="仿宋_GB2312" w:cs="Times New Roman"/>
          <w:sz w:val="32"/>
          <w:szCs w:val="28"/>
          <w:highlight w:val="none"/>
        </w:rPr>
        <w:t xml:space="preserve">  </w:t>
      </w:r>
      <w:r>
        <w:rPr>
          <w:rFonts w:hint="default" w:ascii="Times New Roman" w:hAnsi="Times New Roman" w:eastAsia="仿宋_GB2312" w:cs="Times New Roman"/>
          <w:sz w:val="32"/>
          <w:szCs w:val="28"/>
          <w:highlight w:val="none"/>
          <w:lang w:val="en-US" w:eastAsia="zh-CN"/>
        </w:rPr>
        <w:t xml:space="preserve">                         </w:t>
      </w:r>
      <w:r>
        <w:rPr>
          <w:rFonts w:hint="default" w:ascii="Times New Roman" w:hAnsi="Times New Roman" w:eastAsia="仿宋_GB2312" w:cs="Times New Roman"/>
          <w:sz w:val="32"/>
          <w:szCs w:val="28"/>
          <w:highlight w:val="none"/>
        </w:rPr>
        <w:t xml:space="preserve"> 年   月   日</w:t>
      </w:r>
    </w:p>
    <w:p>
      <w:pPr>
        <w:pStyle w:val="12"/>
        <w:rPr>
          <w:rFonts w:hint="eastAsia"/>
        </w:rPr>
      </w:pPr>
    </w:p>
    <w:p>
      <w:pPr>
        <w:jc w:val="center"/>
        <w:rPr>
          <w:rFonts w:hint="default" w:ascii="Times New Roman" w:hAnsi="Times New Roman" w:eastAsia="方正小标宋简体" w:cs="Times New Roman"/>
          <w:bCs/>
          <w:sz w:val="36"/>
          <w:szCs w:val="36"/>
          <w:highlight w:val="none"/>
          <w:lang w:val="en-US" w:eastAsia="zh-CN"/>
        </w:rPr>
      </w:pPr>
    </w:p>
    <w:p>
      <w:pPr>
        <w:jc w:val="center"/>
        <w:rPr>
          <w:rFonts w:hint="default" w:ascii="Times New Roman" w:hAnsi="Times New Roman" w:eastAsia="方正小标宋简体" w:cs="Times New Roman"/>
          <w:bCs/>
          <w:sz w:val="36"/>
          <w:szCs w:val="36"/>
          <w:highlight w:val="none"/>
          <w:lang w:val="en-US" w:eastAsia="zh-CN"/>
        </w:rPr>
      </w:pPr>
    </w:p>
    <w:p>
      <w:pPr>
        <w:jc w:val="center"/>
        <w:rPr>
          <w:rFonts w:hint="default" w:ascii="Times New Roman" w:hAnsi="Times New Roman" w:eastAsia="方正小标宋简体" w:cs="Times New Roman"/>
          <w:bCs/>
          <w:sz w:val="36"/>
          <w:szCs w:val="36"/>
          <w:highlight w:val="none"/>
          <w:lang w:val="en-US" w:eastAsia="zh-CN"/>
        </w:rPr>
      </w:pPr>
    </w:p>
    <w:p>
      <w:pPr>
        <w:jc w:val="center"/>
        <w:rPr>
          <w:rFonts w:hint="default" w:ascii="Times New Roman" w:hAnsi="Times New Roman" w:eastAsia="方正小标宋简体" w:cs="Times New Roman"/>
          <w:bCs/>
          <w:sz w:val="36"/>
          <w:szCs w:val="36"/>
          <w:highlight w:val="none"/>
          <w:lang w:val="en-US" w:eastAsia="zh-CN"/>
        </w:rPr>
      </w:pPr>
    </w:p>
    <w:p>
      <w:pPr>
        <w:jc w:val="center"/>
        <w:rPr>
          <w:rFonts w:hint="default" w:ascii="Times New Roman" w:hAnsi="Times New Roman" w:eastAsia="方正小标宋简体" w:cs="Times New Roman"/>
          <w:bCs/>
          <w:sz w:val="36"/>
          <w:szCs w:val="36"/>
          <w:highlight w:val="none"/>
          <w:lang w:val="en-US" w:eastAsia="zh-CN"/>
        </w:rPr>
      </w:pPr>
    </w:p>
    <w:p>
      <w:pPr>
        <w:jc w:val="center"/>
        <w:rPr>
          <w:rFonts w:hint="default" w:ascii="Times New Roman" w:hAnsi="Times New Roman" w:eastAsia="方正小标宋简体" w:cs="Times New Roman"/>
          <w:bCs/>
          <w:sz w:val="36"/>
          <w:szCs w:val="36"/>
          <w:highlight w:val="none"/>
          <w:lang w:val="en-US" w:eastAsia="zh-CN"/>
        </w:rPr>
      </w:pPr>
    </w:p>
    <w:p>
      <w:pPr>
        <w:jc w:val="center"/>
        <w:rPr>
          <w:rFonts w:hint="default" w:ascii="Times New Roman" w:hAnsi="Times New Roman" w:eastAsia="方正小标宋简体" w:cs="Times New Roman"/>
          <w:bCs/>
          <w:sz w:val="36"/>
          <w:szCs w:val="36"/>
          <w:highlight w:val="none"/>
          <w:lang w:val="en-US" w:eastAsia="zh-CN"/>
        </w:rPr>
      </w:pPr>
    </w:p>
    <w:p>
      <w:pPr>
        <w:rPr>
          <w:rFonts w:hint="default" w:ascii="Times New Roman" w:hAnsi="Times New Roman" w:eastAsia="宋体" w:cs="Times New Roman"/>
          <w:lang w:val="en-US" w:eastAsia="zh-CN"/>
        </w:rPr>
        <w:sectPr>
          <w:footerReference r:id="rId4" w:type="default"/>
          <w:pgSz w:w="11906" w:h="16838"/>
          <w:pgMar w:top="2098" w:right="1474" w:bottom="1984" w:left="1587" w:header="851" w:footer="1134"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ascii="仿宋_GB2312" w:hAnsi="仿宋_GB2312" w:eastAsia="仿宋_GB2312" w:cs="仿宋_GB2312"/>
          <w:b w:val="0"/>
          <w:bCs/>
          <w:sz w:val="28"/>
          <w:szCs w:val="28"/>
          <w:highlight w:val="none"/>
          <w:lang w:val="en-US" w:eastAsia="zh-CN"/>
        </w:rPr>
        <w:t xml:space="preserve">    </w:t>
      </w:r>
    </w:p>
    <w:p>
      <w:pPr>
        <w:jc w:val="both"/>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合同附件：</w:t>
      </w:r>
    </w:p>
    <w:p>
      <w:pPr>
        <w:jc w:val="center"/>
        <w:rPr>
          <w:rFonts w:hint="default" w:ascii="Times New Roman" w:hAnsi="Times New Roman" w:eastAsia="方正小标宋简体" w:cs="Times New Roman"/>
          <w:b w:val="0"/>
          <w:bCs/>
          <w:sz w:val="36"/>
          <w:szCs w:val="36"/>
          <w:highlight w:val="none"/>
          <w:lang w:eastAsia="zh-CN"/>
        </w:rPr>
      </w:pPr>
      <w:r>
        <w:rPr>
          <w:rFonts w:hint="default" w:ascii="Times New Roman" w:hAnsi="Times New Roman" w:eastAsia="方正小标宋简体" w:cs="Times New Roman"/>
          <w:bCs/>
          <w:sz w:val="36"/>
          <w:szCs w:val="36"/>
          <w:highlight w:val="none"/>
          <w:lang w:val="en-US" w:eastAsia="zh-CN"/>
        </w:rPr>
        <w:t>202</w:t>
      </w:r>
      <w:r>
        <w:rPr>
          <w:rFonts w:hint="eastAsia" w:ascii="Times New Roman" w:hAnsi="Times New Roman" w:eastAsia="方正小标宋简体" w:cs="Times New Roman"/>
          <w:bCs/>
          <w:sz w:val="36"/>
          <w:szCs w:val="36"/>
          <w:highlight w:val="none"/>
          <w:lang w:val="en-US" w:eastAsia="zh-CN"/>
        </w:rPr>
        <w:t>5</w:t>
      </w:r>
      <w:r>
        <w:rPr>
          <w:rFonts w:hint="default" w:ascii="Times New Roman" w:hAnsi="Times New Roman" w:eastAsia="方正小标宋简体" w:cs="Times New Roman"/>
          <w:bCs/>
          <w:sz w:val="36"/>
          <w:szCs w:val="36"/>
          <w:highlight w:val="none"/>
          <w:lang w:val="en-US" w:eastAsia="zh-CN"/>
        </w:rPr>
        <w:t>年</w:t>
      </w:r>
      <w:r>
        <w:rPr>
          <w:rFonts w:hint="eastAsia" w:ascii="Times New Roman" w:hAnsi="Times New Roman" w:eastAsia="方正小标宋简体" w:cs="Times New Roman"/>
          <w:b w:val="0"/>
          <w:bCs/>
          <w:sz w:val="36"/>
          <w:szCs w:val="36"/>
          <w:highlight w:val="none"/>
          <w:lang w:eastAsia="zh-CN"/>
        </w:rPr>
        <w:t>绥阳</w:t>
      </w:r>
      <w:r>
        <w:rPr>
          <w:rFonts w:hint="default" w:ascii="Times New Roman" w:hAnsi="Times New Roman" w:eastAsia="方正小标宋简体" w:cs="Times New Roman"/>
          <w:b w:val="0"/>
          <w:bCs/>
          <w:sz w:val="36"/>
          <w:szCs w:val="36"/>
          <w:highlight w:val="none"/>
          <w:lang w:eastAsia="zh-CN"/>
        </w:rPr>
        <w:t>县农业生产</w:t>
      </w:r>
      <w:r>
        <w:rPr>
          <w:rFonts w:hint="eastAsia" w:ascii="Times New Roman" w:hAnsi="Times New Roman" w:eastAsia="方正小标宋简体" w:cs="Times New Roman"/>
          <w:b w:val="0"/>
          <w:bCs/>
          <w:sz w:val="36"/>
          <w:szCs w:val="36"/>
          <w:highlight w:val="none"/>
          <w:lang w:eastAsia="zh-CN"/>
        </w:rPr>
        <w:t>社会化</w:t>
      </w:r>
      <w:r>
        <w:rPr>
          <w:rFonts w:hint="default" w:ascii="Times New Roman" w:hAnsi="Times New Roman" w:eastAsia="方正小标宋简体" w:cs="Times New Roman"/>
          <w:b w:val="0"/>
          <w:bCs/>
          <w:sz w:val="36"/>
          <w:szCs w:val="36"/>
          <w:highlight w:val="none"/>
          <w:lang w:eastAsia="zh-CN"/>
        </w:rPr>
        <w:t>服务</w:t>
      </w:r>
    </w:p>
    <w:p>
      <w:pPr>
        <w:jc w:val="center"/>
        <w:rPr>
          <w:rFonts w:hint="default" w:ascii="Times New Roman" w:hAnsi="Times New Roman" w:eastAsia="方正小标宋简体" w:cs="Times New Roman"/>
          <w:b w:val="0"/>
          <w:bCs/>
          <w:sz w:val="36"/>
          <w:szCs w:val="36"/>
          <w:highlight w:val="none"/>
          <w:lang w:eastAsia="zh-CN"/>
        </w:rPr>
      </w:pPr>
      <w:r>
        <w:rPr>
          <w:rFonts w:hint="eastAsia" w:ascii="Times New Roman" w:hAnsi="Times New Roman" w:eastAsia="方正小标宋简体" w:cs="Times New Roman"/>
          <w:b w:val="0"/>
          <w:bCs/>
          <w:sz w:val="36"/>
          <w:szCs w:val="36"/>
          <w:highlight w:val="none"/>
          <w:lang w:eastAsia="zh-CN"/>
        </w:rPr>
        <w:t>作业</w:t>
      </w:r>
      <w:r>
        <w:rPr>
          <w:rFonts w:hint="default" w:ascii="Times New Roman" w:hAnsi="Times New Roman" w:eastAsia="方正小标宋简体" w:cs="Times New Roman"/>
          <w:b w:val="0"/>
          <w:bCs/>
          <w:sz w:val="36"/>
          <w:szCs w:val="36"/>
          <w:highlight w:val="none"/>
          <w:lang w:eastAsia="zh-CN"/>
        </w:rPr>
        <w:t>合同</w:t>
      </w:r>
      <w:r>
        <w:rPr>
          <w:rFonts w:hint="eastAsia" w:ascii="Times New Roman" w:hAnsi="Times New Roman" w:eastAsia="方正小标宋简体" w:cs="Times New Roman"/>
          <w:b w:val="0"/>
          <w:bCs/>
          <w:sz w:val="36"/>
          <w:szCs w:val="36"/>
          <w:highlight w:val="none"/>
          <w:lang w:eastAsia="zh-CN"/>
        </w:rPr>
        <w:t>农户花名册</w:t>
      </w:r>
    </w:p>
    <w:tbl>
      <w:tblPr>
        <w:tblStyle w:val="15"/>
        <w:tblW w:w="136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91"/>
        <w:gridCol w:w="1015"/>
        <w:gridCol w:w="1381"/>
        <w:gridCol w:w="1210"/>
        <w:gridCol w:w="1070"/>
        <w:gridCol w:w="965"/>
        <w:gridCol w:w="1279"/>
        <w:gridCol w:w="1052"/>
        <w:gridCol w:w="877"/>
        <w:gridCol w:w="999"/>
        <w:gridCol w:w="1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3" w:hRule="atLeast"/>
        </w:trPr>
        <w:tc>
          <w:tcPr>
            <w:tcW w:w="189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甲方（盖章）：</w:t>
            </w:r>
          </w:p>
        </w:tc>
        <w:tc>
          <w:tcPr>
            <w:tcW w:w="101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38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0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7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法人代表：</w:t>
            </w:r>
          </w:p>
        </w:tc>
        <w:tc>
          <w:tcPr>
            <w:tcW w:w="10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87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9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89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3" w:hRule="atLeast"/>
        </w:trPr>
        <w:tc>
          <w:tcPr>
            <w:tcW w:w="189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联系地址：</w:t>
            </w:r>
          </w:p>
        </w:tc>
        <w:tc>
          <w:tcPr>
            <w:tcW w:w="101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38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0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7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87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9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89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3" w:hRule="atLeast"/>
        </w:trPr>
        <w:tc>
          <w:tcPr>
            <w:tcW w:w="189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开户银行：</w:t>
            </w:r>
          </w:p>
        </w:tc>
        <w:tc>
          <w:tcPr>
            <w:tcW w:w="101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38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0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7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银行账号：</w:t>
            </w:r>
          </w:p>
        </w:tc>
        <w:tc>
          <w:tcPr>
            <w:tcW w:w="10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87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9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89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3" w:hRule="atLeast"/>
        </w:trPr>
        <w:tc>
          <w:tcPr>
            <w:tcW w:w="189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乙方：（见下表）</w:t>
            </w:r>
          </w:p>
        </w:tc>
        <w:tc>
          <w:tcPr>
            <w:tcW w:w="101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38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0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7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0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87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9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89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9" w:hRule="atLeast"/>
        </w:trPr>
        <w:tc>
          <w:tcPr>
            <w:tcW w:w="1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4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b w:val="0"/>
                <w:bCs/>
                <w:sz w:val="24"/>
                <w:szCs w:val="24"/>
                <w:highlight w:val="none"/>
                <w:vertAlign w:val="baseline"/>
                <w:lang w:val="en-US" w:eastAsia="zh-CN"/>
              </w:rPr>
              <w:t>服务对象信息</w:t>
            </w:r>
          </w:p>
        </w:tc>
        <w:tc>
          <w:tcPr>
            <w:tcW w:w="51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服务内容信息</w:t>
            </w:r>
          </w:p>
        </w:tc>
        <w:tc>
          <w:tcPr>
            <w:tcW w:w="189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农户签字（并按手印）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6" w:hRule="atLeast"/>
        </w:trPr>
        <w:tc>
          <w:tcPr>
            <w:tcW w:w="1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一卡通账号</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服务地块名称</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作物名称</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服务环节（机耕、机收）</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服务价格（元/亩）</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服务面积（亩）</w:t>
            </w:r>
          </w:p>
        </w:tc>
        <w:tc>
          <w:tcPr>
            <w:tcW w:w="189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r>
    </w:tbl>
    <w:p>
      <w:pPr>
        <w:jc w:val="both"/>
        <w:rPr>
          <w:rFonts w:hint="default" w:ascii="Times New Roman" w:hAnsi="Times New Roman" w:eastAsia="黑体" w:cs="Times New Roman"/>
          <w:sz w:val="32"/>
          <w:szCs w:val="32"/>
          <w:highlight w:val="none"/>
          <w:lang w:eastAsia="zh-CN"/>
        </w:rPr>
      </w:pPr>
    </w:p>
    <w:p>
      <w:pPr>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eastAsia" w:ascii="Times New Roman" w:hAnsi="Times New Roman" w:eastAsia="黑体" w:cs="Times New Roman"/>
          <w:sz w:val="32"/>
          <w:szCs w:val="32"/>
          <w:highlight w:val="none"/>
          <w:lang w:val="en-US" w:eastAsia="zh-CN"/>
        </w:rPr>
        <w:t>4</w:t>
      </w:r>
    </w:p>
    <w:p>
      <w:pPr>
        <w:spacing w:line="240" w:lineRule="auto"/>
        <w:jc w:val="center"/>
        <w:rPr>
          <w:rFonts w:hint="default" w:ascii="Times New Roman" w:hAnsi="Times New Roman" w:eastAsia="方正小标宋简体" w:cs="Times New Roman"/>
          <w:spacing w:val="0"/>
          <w:sz w:val="36"/>
          <w:szCs w:val="36"/>
          <w:highlight w:val="none"/>
          <w:u w:val="none"/>
        </w:rPr>
      </w:pPr>
      <w:r>
        <w:rPr>
          <w:rFonts w:hint="eastAsia" w:ascii="Times New Roman" w:hAnsi="Times New Roman" w:eastAsia="方正小标宋简体" w:cs="Times New Roman"/>
          <w:b w:val="0"/>
          <w:bCs/>
          <w:spacing w:val="0"/>
          <w:sz w:val="36"/>
          <w:szCs w:val="36"/>
          <w:highlight w:val="none"/>
          <w:lang w:val="en-US" w:eastAsia="zh-CN"/>
        </w:rPr>
        <w:t>2025年</w:t>
      </w:r>
      <w:r>
        <w:rPr>
          <w:rFonts w:hint="eastAsia" w:ascii="Times New Roman" w:hAnsi="Times New Roman" w:eastAsia="方正小标宋简体" w:cs="Times New Roman"/>
          <w:b w:val="0"/>
          <w:bCs/>
          <w:spacing w:val="0"/>
          <w:sz w:val="36"/>
          <w:szCs w:val="36"/>
          <w:highlight w:val="none"/>
          <w:lang w:eastAsia="zh-CN"/>
        </w:rPr>
        <w:t>绥阳</w:t>
      </w:r>
      <w:r>
        <w:rPr>
          <w:rFonts w:hint="default" w:ascii="Times New Roman" w:hAnsi="Times New Roman" w:eastAsia="方正小标宋简体" w:cs="Times New Roman"/>
          <w:spacing w:val="0"/>
          <w:sz w:val="36"/>
          <w:szCs w:val="36"/>
          <w:highlight w:val="none"/>
          <w:u w:val="none"/>
        </w:rPr>
        <w:t>县农业生产社会化服务情况表（样表）</w:t>
      </w:r>
    </w:p>
    <w:p>
      <w:pPr>
        <w:overflowPunct w:val="0"/>
        <w:autoSpaceDE w:val="0"/>
        <w:autoSpaceDN w:val="0"/>
        <w:spacing w:line="540" w:lineRule="exact"/>
        <w:ind w:firstLine="640" w:firstLineChars="200"/>
        <w:jc w:val="left"/>
        <w:rPr>
          <w:rFonts w:hint="default" w:ascii="Times New Roman" w:hAnsi="Times New Roman" w:eastAsia="黑体" w:cs="Times New Roman"/>
          <w:b w:val="0"/>
          <w:bCs/>
          <w:sz w:val="32"/>
          <w:szCs w:val="28"/>
          <w:highlight w:val="none"/>
        </w:rPr>
      </w:pPr>
      <w:r>
        <w:rPr>
          <w:rFonts w:hint="default" w:ascii="Times New Roman" w:hAnsi="Times New Roman" w:eastAsia="黑体" w:cs="Times New Roman"/>
          <w:b w:val="0"/>
          <w:bCs/>
          <w:sz w:val="32"/>
          <w:szCs w:val="28"/>
          <w:highlight w:val="none"/>
        </w:rPr>
        <w:t>一、服务主体基本情况</w:t>
      </w:r>
    </w:p>
    <w:p>
      <w:pPr>
        <w:overflowPunct w:val="0"/>
        <w:autoSpaceDE w:val="0"/>
        <w:autoSpaceDN w:val="0"/>
        <w:spacing w:line="540" w:lineRule="exact"/>
        <w:ind w:firstLine="640" w:firstLineChars="200"/>
        <w:jc w:val="left"/>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rPr>
        <w:t>名</w:t>
      </w:r>
      <w:r>
        <w:rPr>
          <w:rFonts w:hint="eastAsia" w:ascii="Times New Roman" w:hAnsi="Times New Roman" w:eastAsia="仿宋_GB2312" w:cs="Times New Roman"/>
          <w:sz w:val="32"/>
          <w:szCs w:val="28"/>
          <w:highlight w:val="none"/>
          <w:lang w:val="en-US" w:eastAsia="zh-CN"/>
        </w:rPr>
        <w:t xml:space="preserve">  </w:t>
      </w:r>
      <w:r>
        <w:rPr>
          <w:rFonts w:hint="default" w:ascii="Times New Roman" w:hAnsi="Times New Roman" w:eastAsia="仿宋_GB2312" w:cs="Times New Roman"/>
          <w:sz w:val="32"/>
          <w:szCs w:val="28"/>
          <w:highlight w:val="none"/>
        </w:rPr>
        <w:t xml:space="preserve"> </w:t>
      </w:r>
      <w:r>
        <w:rPr>
          <w:rFonts w:hint="default" w:ascii="Times New Roman" w:hAnsi="Times New Roman" w:eastAsia="仿宋_GB2312" w:cs="Times New Roman"/>
          <w:sz w:val="32"/>
          <w:szCs w:val="28"/>
          <w:highlight w:val="none"/>
          <w:lang w:val="en-US" w:eastAsia="zh-CN"/>
        </w:rPr>
        <w:t xml:space="preserve"> </w:t>
      </w:r>
      <w:r>
        <w:rPr>
          <w:rFonts w:hint="default" w:ascii="Times New Roman" w:hAnsi="Times New Roman" w:eastAsia="仿宋_GB2312" w:cs="Times New Roman"/>
          <w:sz w:val="32"/>
          <w:szCs w:val="28"/>
          <w:highlight w:val="none"/>
        </w:rPr>
        <w:t xml:space="preserve">称：      </w:t>
      </w:r>
      <w:r>
        <w:rPr>
          <w:rFonts w:hint="default" w:ascii="Times New Roman" w:hAnsi="Times New Roman" w:eastAsia="仿宋_GB2312" w:cs="Times New Roman"/>
          <w:sz w:val="32"/>
          <w:szCs w:val="28"/>
          <w:highlight w:val="none"/>
          <w:lang w:val="en-US" w:eastAsia="zh-CN"/>
        </w:rPr>
        <w:t xml:space="preserve">    </w:t>
      </w:r>
      <w:r>
        <w:rPr>
          <w:rFonts w:hint="default" w:ascii="Times New Roman" w:hAnsi="Times New Roman" w:eastAsia="仿宋_GB2312" w:cs="Times New Roman"/>
          <w:sz w:val="32"/>
          <w:szCs w:val="28"/>
          <w:highlight w:val="none"/>
        </w:rPr>
        <w:t xml:space="preserve">   </w:t>
      </w:r>
      <w:r>
        <w:rPr>
          <w:rFonts w:hint="default" w:ascii="Times New Roman" w:hAnsi="Times New Roman" w:eastAsia="仿宋_GB2312" w:cs="Times New Roman"/>
          <w:sz w:val="32"/>
          <w:szCs w:val="28"/>
          <w:highlight w:val="none"/>
          <w:lang w:val="en-US" w:eastAsia="zh-CN"/>
        </w:rPr>
        <w:t xml:space="preserve">   </w:t>
      </w:r>
      <w:r>
        <w:rPr>
          <w:rFonts w:hint="default" w:ascii="Times New Roman" w:hAnsi="Times New Roman" w:eastAsia="仿宋_GB2312" w:cs="Times New Roman"/>
          <w:sz w:val="32"/>
          <w:szCs w:val="28"/>
          <w:highlight w:val="none"/>
          <w:lang w:eastAsia="zh-CN"/>
        </w:rPr>
        <w:t>地</w:t>
      </w:r>
      <w:r>
        <w:rPr>
          <w:rFonts w:hint="default" w:ascii="Times New Roman" w:hAnsi="Times New Roman" w:eastAsia="仿宋_GB2312" w:cs="Times New Roman"/>
          <w:sz w:val="32"/>
          <w:szCs w:val="28"/>
          <w:highlight w:val="none"/>
        </w:rPr>
        <w:t xml:space="preserve">    址：</w:t>
      </w:r>
      <w:r>
        <w:rPr>
          <w:rFonts w:hint="default" w:ascii="Times New Roman" w:hAnsi="Times New Roman" w:eastAsia="仿宋_GB2312" w:cs="Times New Roman"/>
          <w:sz w:val="32"/>
          <w:szCs w:val="28"/>
          <w:highlight w:val="none"/>
          <w:lang w:val="en-US" w:eastAsia="zh-CN"/>
        </w:rPr>
        <w:t xml:space="preserve">                </w:t>
      </w:r>
      <w:r>
        <w:rPr>
          <w:rFonts w:hint="default" w:ascii="Times New Roman" w:hAnsi="Times New Roman" w:eastAsia="仿宋_GB2312" w:cs="Times New Roman"/>
          <w:sz w:val="32"/>
          <w:szCs w:val="28"/>
          <w:highlight w:val="none"/>
        </w:rPr>
        <w:t>机构代码：</w:t>
      </w:r>
      <w:r>
        <w:rPr>
          <w:rFonts w:hint="default" w:ascii="Times New Roman" w:hAnsi="Times New Roman" w:eastAsia="仿宋_GB2312" w:cs="Times New Roman"/>
          <w:sz w:val="32"/>
          <w:szCs w:val="28"/>
          <w:highlight w:val="none"/>
          <w:lang w:val="en-US" w:eastAsia="zh-CN"/>
        </w:rPr>
        <w:t xml:space="preserve">                </w:t>
      </w:r>
    </w:p>
    <w:p>
      <w:pPr>
        <w:overflowPunct w:val="0"/>
        <w:autoSpaceDE w:val="0"/>
        <w:autoSpaceDN w:val="0"/>
        <w:spacing w:line="540" w:lineRule="exact"/>
        <w:ind w:firstLine="640" w:firstLineChars="200"/>
        <w:jc w:val="left"/>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lang w:eastAsia="zh-CN"/>
        </w:rPr>
        <w:t>开户银行：</w:t>
      </w:r>
      <w:r>
        <w:rPr>
          <w:rFonts w:hint="default" w:ascii="Times New Roman" w:hAnsi="Times New Roman" w:eastAsia="仿宋_GB2312" w:cs="Times New Roman"/>
          <w:sz w:val="32"/>
          <w:szCs w:val="28"/>
          <w:highlight w:val="none"/>
          <w:lang w:val="en-US" w:eastAsia="zh-CN"/>
        </w:rPr>
        <w:t xml:space="preserve">                银行账号：                联系电话</w:t>
      </w:r>
      <w:r>
        <w:rPr>
          <w:rFonts w:hint="default" w:ascii="Times New Roman" w:hAnsi="Times New Roman" w:eastAsia="仿宋_GB2312" w:cs="Times New Roman"/>
          <w:sz w:val="32"/>
          <w:szCs w:val="28"/>
          <w:highlight w:val="none"/>
        </w:rPr>
        <w:t>：</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40" w:lineRule="exact"/>
        <w:ind w:firstLine="640" w:firstLineChars="200"/>
        <w:jc w:val="left"/>
        <w:textAlignment w:val="auto"/>
        <w:rPr>
          <w:rFonts w:hint="default" w:ascii="Times New Roman" w:hAnsi="Times New Roman" w:eastAsia="黑体" w:cs="Times New Roman"/>
          <w:b w:val="0"/>
          <w:bCs/>
          <w:sz w:val="32"/>
          <w:szCs w:val="28"/>
          <w:highlight w:val="none"/>
        </w:rPr>
      </w:pPr>
      <w:r>
        <w:rPr>
          <w:rFonts w:hint="default" w:ascii="Times New Roman" w:hAnsi="Times New Roman" w:eastAsia="黑体" w:cs="Times New Roman"/>
          <w:b w:val="0"/>
          <w:bCs/>
          <w:sz w:val="32"/>
          <w:szCs w:val="28"/>
          <w:highlight w:val="none"/>
          <w:lang w:eastAsia="zh-CN"/>
        </w:rPr>
        <w:t>二、</w:t>
      </w:r>
      <w:r>
        <w:rPr>
          <w:rFonts w:hint="default" w:ascii="Times New Roman" w:hAnsi="Times New Roman" w:eastAsia="黑体" w:cs="Times New Roman"/>
          <w:b w:val="0"/>
          <w:bCs/>
          <w:sz w:val="32"/>
          <w:szCs w:val="28"/>
          <w:highlight w:val="none"/>
        </w:rPr>
        <w:t>实际完成作业情况(以行政村范围内服务对象填写)</w:t>
      </w:r>
    </w:p>
    <w:tbl>
      <w:tblPr>
        <w:tblStyle w:val="15"/>
        <w:tblW w:w="15726" w:type="dxa"/>
        <w:jc w:val="center"/>
        <w:tblLayout w:type="fixed"/>
        <w:tblCellMar>
          <w:top w:w="15" w:type="dxa"/>
          <w:left w:w="15" w:type="dxa"/>
          <w:bottom w:w="15" w:type="dxa"/>
          <w:right w:w="15" w:type="dxa"/>
        </w:tblCellMar>
      </w:tblPr>
      <w:tblGrid>
        <w:gridCol w:w="707"/>
        <w:gridCol w:w="918"/>
        <w:gridCol w:w="1988"/>
        <w:gridCol w:w="1764"/>
        <w:gridCol w:w="1615"/>
        <w:gridCol w:w="848"/>
        <w:gridCol w:w="578"/>
        <w:gridCol w:w="617"/>
        <w:gridCol w:w="666"/>
        <w:gridCol w:w="717"/>
        <w:gridCol w:w="1033"/>
        <w:gridCol w:w="967"/>
        <w:gridCol w:w="1016"/>
        <w:gridCol w:w="1236"/>
        <w:gridCol w:w="1056"/>
      </w:tblGrid>
      <w:tr>
        <w:tblPrEx>
          <w:tblCellMar>
            <w:top w:w="15" w:type="dxa"/>
            <w:left w:w="15" w:type="dxa"/>
            <w:bottom w:w="15" w:type="dxa"/>
            <w:right w:w="15" w:type="dxa"/>
          </w:tblCellMar>
        </w:tblPrEx>
        <w:trPr>
          <w:trHeight w:val="497" w:hRule="atLeast"/>
          <w:jc w:val="center"/>
        </w:trPr>
        <w:tc>
          <w:tcPr>
            <w:tcW w:w="707" w:type="dxa"/>
            <w:vMerge w:val="restart"/>
            <w:tcBorders>
              <w:top w:val="single" w:color="auto" w:sz="4" w:space="0"/>
              <w:left w:val="single" w:color="auto" w:sz="4" w:space="0"/>
              <w:bottom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序</w:t>
            </w:r>
          </w:p>
          <w:p>
            <w:pPr>
              <w:keepNext w:val="0"/>
              <w:keepLines w:val="0"/>
              <w:pageBreakBefore w:val="0"/>
              <w:widowControl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号</w:t>
            </w:r>
          </w:p>
        </w:tc>
        <w:tc>
          <w:tcPr>
            <w:tcW w:w="6285" w:type="dxa"/>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服务对象情况</w:t>
            </w:r>
          </w:p>
        </w:tc>
        <w:tc>
          <w:tcPr>
            <w:tcW w:w="3426" w:type="dxa"/>
            <w:gridSpan w:val="5"/>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rPr>
              <w:t>服务</w:t>
            </w:r>
            <w:r>
              <w:rPr>
                <w:rFonts w:hint="eastAsia" w:ascii="仿宋_GB2312" w:hAnsi="仿宋_GB2312" w:eastAsia="仿宋_GB2312" w:cs="仿宋_GB2312"/>
                <w:b/>
                <w:bCs w:val="0"/>
                <w:color w:val="auto"/>
                <w:sz w:val="24"/>
                <w:szCs w:val="24"/>
                <w:highlight w:val="none"/>
                <w:lang w:eastAsia="zh-CN"/>
              </w:rPr>
              <w:t>信息</w:t>
            </w:r>
          </w:p>
        </w:tc>
        <w:tc>
          <w:tcPr>
            <w:tcW w:w="1033" w:type="dxa"/>
            <w:vMerge w:val="restart"/>
            <w:tcBorders>
              <w:top w:val="single" w:color="auto" w:sz="4" w:space="0"/>
              <w:left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补助</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资金</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（元）</w:t>
            </w:r>
          </w:p>
        </w:tc>
        <w:tc>
          <w:tcPr>
            <w:tcW w:w="967" w:type="dxa"/>
            <w:vMerge w:val="restart"/>
            <w:tcBorders>
              <w:top w:val="single" w:color="auto" w:sz="4" w:space="0"/>
              <w:left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beforeLines="0" w:afterLines="0" w:line="280" w:lineRule="exact"/>
              <w:ind w:left="-31" w:leftChars="-15" w:right="-31" w:rightChars="-15"/>
              <w:jc w:val="center"/>
              <w:textAlignment w:val="auto"/>
              <w:rPr>
                <w:rFonts w:hint="eastAsia" w:ascii="仿宋_GB2312" w:hAnsi="仿宋_GB2312" w:eastAsia="仿宋_GB2312" w:cs="仿宋_GB2312"/>
                <w:b/>
                <w:bCs w:val="0"/>
                <w:color w:val="auto"/>
                <w:sz w:val="24"/>
                <w:szCs w:val="24"/>
                <w:highlight w:val="none"/>
                <w:lang w:val="en-US"/>
              </w:rPr>
            </w:pPr>
            <w:r>
              <w:rPr>
                <w:rFonts w:hint="eastAsia" w:ascii="仿宋_GB2312" w:hAnsi="仿宋_GB2312" w:eastAsia="仿宋_GB2312" w:cs="仿宋_GB2312"/>
                <w:b/>
                <w:bCs w:val="0"/>
                <w:color w:val="auto"/>
                <w:sz w:val="24"/>
                <w:szCs w:val="24"/>
                <w:highlight w:val="none"/>
                <w:lang w:val="en-US" w:eastAsia="zh-CN"/>
              </w:rPr>
              <w:t>其中：</w:t>
            </w:r>
            <w:r>
              <w:rPr>
                <w:rFonts w:hint="eastAsia" w:ascii="仿宋_GB2312" w:hAnsi="仿宋_GB2312" w:eastAsia="仿宋_GB2312" w:cs="仿宋_GB2312"/>
                <w:b/>
                <w:bCs w:val="0"/>
                <w:color w:val="auto"/>
                <w:sz w:val="24"/>
                <w:szCs w:val="24"/>
                <w:highlight w:val="none"/>
                <w:lang w:eastAsia="zh-CN"/>
              </w:rPr>
              <w:t>补助</w:t>
            </w:r>
            <w:r>
              <w:rPr>
                <w:rFonts w:hint="eastAsia" w:ascii="仿宋_GB2312" w:hAnsi="仿宋_GB2312" w:eastAsia="仿宋_GB2312" w:cs="仿宋_GB2312"/>
                <w:b/>
                <w:bCs w:val="0"/>
                <w:color w:val="auto"/>
                <w:sz w:val="24"/>
                <w:szCs w:val="24"/>
                <w:highlight w:val="none"/>
                <w:lang w:val="en-US" w:eastAsia="zh-CN"/>
              </w:rPr>
              <w:t>服务对象</w:t>
            </w:r>
            <w:r>
              <w:rPr>
                <w:rFonts w:hint="eastAsia" w:ascii="仿宋_GB2312" w:hAnsi="仿宋_GB2312" w:eastAsia="仿宋_GB2312" w:cs="仿宋_GB2312"/>
                <w:b/>
                <w:bCs w:val="0"/>
                <w:color w:val="auto"/>
                <w:sz w:val="24"/>
                <w:szCs w:val="24"/>
                <w:highlight w:val="none"/>
                <w:lang w:eastAsia="zh-CN"/>
              </w:rPr>
              <w:t>资金（元）</w:t>
            </w:r>
          </w:p>
        </w:tc>
        <w:tc>
          <w:tcPr>
            <w:tcW w:w="1016" w:type="dxa"/>
            <w:vMerge w:val="restart"/>
            <w:tcBorders>
              <w:top w:val="single" w:color="auto" w:sz="4" w:space="0"/>
              <w:left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beforeLines="0" w:afterLines="0" w:line="280" w:lineRule="exact"/>
              <w:ind w:left="-31" w:leftChars="-15" w:right="-31" w:rightChars="-15"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eastAsia="zh-CN"/>
              </w:rPr>
              <w:t>其中：补助服务主体资金（元）</w:t>
            </w:r>
          </w:p>
        </w:tc>
        <w:tc>
          <w:tcPr>
            <w:tcW w:w="1236" w:type="dxa"/>
            <w:vMerge w:val="restart"/>
            <w:tcBorders>
              <w:top w:val="single" w:color="auto" w:sz="4" w:space="0"/>
              <w:left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服务对象是否满意</w:t>
            </w:r>
          </w:p>
        </w:tc>
        <w:tc>
          <w:tcPr>
            <w:tcW w:w="1056" w:type="dxa"/>
            <w:vMerge w:val="restart"/>
            <w:tcBorders>
              <w:top w:val="single" w:color="auto" w:sz="4" w:space="0"/>
              <w:left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beforeLines="0" w:afterLines="0" w:line="280" w:lineRule="exact"/>
              <w:ind w:left="-31" w:leftChars="-15" w:right="-31" w:rightChars="-15" w:firstLine="0" w:firstLineChars="0"/>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服务对象签字（按手印）</w:t>
            </w:r>
          </w:p>
        </w:tc>
      </w:tr>
      <w:tr>
        <w:tblPrEx>
          <w:tblCellMar>
            <w:top w:w="15" w:type="dxa"/>
            <w:left w:w="15" w:type="dxa"/>
            <w:bottom w:w="15" w:type="dxa"/>
            <w:right w:w="15" w:type="dxa"/>
          </w:tblCellMar>
        </w:tblPrEx>
        <w:trPr>
          <w:trHeight w:val="284" w:hRule="atLeast"/>
          <w:jc w:val="center"/>
        </w:trPr>
        <w:tc>
          <w:tcPr>
            <w:tcW w:w="707" w:type="dxa"/>
            <w:vMerge w:val="continue"/>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姓名</w:t>
            </w:r>
          </w:p>
        </w:tc>
        <w:tc>
          <w:tcPr>
            <w:tcW w:w="1988"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身份证号</w:t>
            </w:r>
          </w:p>
        </w:tc>
        <w:tc>
          <w:tcPr>
            <w:tcW w:w="1764"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rPr>
              <w:t>一卡通号</w:t>
            </w:r>
          </w:p>
        </w:tc>
        <w:tc>
          <w:tcPr>
            <w:tcW w:w="1615"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联系电话</w:t>
            </w:r>
          </w:p>
        </w:tc>
        <w:tc>
          <w:tcPr>
            <w:tcW w:w="848" w:type="dxa"/>
            <w:vMerge w:val="restart"/>
            <w:tcBorders>
              <w:top w:val="single" w:color="auto" w:sz="4" w:space="0"/>
              <w:left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作物</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名称</w:t>
            </w:r>
          </w:p>
        </w:tc>
        <w:tc>
          <w:tcPr>
            <w:tcW w:w="2578" w:type="dxa"/>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作业量（亩）</w:t>
            </w:r>
          </w:p>
        </w:tc>
        <w:tc>
          <w:tcPr>
            <w:tcW w:w="1033" w:type="dxa"/>
            <w:vMerge w:val="continue"/>
            <w:tcBorders>
              <w:left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val="en-US" w:eastAsia="zh-CN"/>
              </w:rPr>
            </w:pPr>
          </w:p>
        </w:tc>
        <w:tc>
          <w:tcPr>
            <w:tcW w:w="967" w:type="dxa"/>
            <w:vMerge w:val="continue"/>
            <w:tcBorders>
              <w:left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p>
        </w:tc>
        <w:tc>
          <w:tcPr>
            <w:tcW w:w="1016" w:type="dxa"/>
            <w:vMerge w:val="continue"/>
            <w:tcBorders>
              <w:left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p>
        </w:tc>
        <w:tc>
          <w:tcPr>
            <w:tcW w:w="1236" w:type="dxa"/>
            <w:vMerge w:val="continue"/>
            <w:tcBorders>
              <w:left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left="0" w:leftChars="0" w:right="0" w:rightChars="0" w:firstLine="0" w:firstLineChars="0"/>
              <w:jc w:val="center"/>
              <w:textAlignment w:val="auto"/>
              <w:rPr>
                <w:rFonts w:hint="eastAsia" w:ascii="仿宋_GB2312" w:hAnsi="仿宋_GB2312" w:eastAsia="仿宋_GB2312" w:cs="仿宋_GB2312"/>
                <w:b/>
                <w:bCs w:val="0"/>
                <w:color w:val="auto"/>
                <w:sz w:val="24"/>
                <w:szCs w:val="24"/>
                <w:highlight w:val="none"/>
              </w:rPr>
            </w:pPr>
          </w:p>
        </w:tc>
        <w:tc>
          <w:tcPr>
            <w:tcW w:w="1056" w:type="dxa"/>
            <w:vMerge w:val="continue"/>
            <w:tcBorders>
              <w:left w:val="nil"/>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p>
        </w:tc>
      </w:tr>
      <w:tr>
        <w:tblPrEx>
          <w:tblCellMar>
            <w:top w:w="15" w:type="dxa"/>
            <w:left w:w="15" w:type="dxa"/>
            <w:bottom w:w="15" w:type="dxa"/>
            <w:right w:w="15" w:type="dxa"/>
          </w:tblCellMar>
        </w:tblPrEx>
        <w:trPr>
          <w:trHeight w:val="478" w:hRule="atLeast"/>
          <w:jc w:val="center"/>
        </w:trPr>
        <w:tc>
          <w:tcPr>
            <w:tcW w:w="707" w:type="dxa"/>
            <w:vMerge w:val="continue"/>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988"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764"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615"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848" w:type="dxa"/>
            <w:vMerge w:val="continue"/>
            <w:tcBorders>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78"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耕</w:t>
            </w:r>
          </w:p>
        </w:tc>
        <w:tc>
          <w:tcPr>
            <w:tcW w:w="617"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种</w:t>
            </w:r>
          </w:p>
        </w:tc>
        <w:tc>
          <w:tcPr>
            <w:tcW w:w="6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rPr>
              <w:t>防</w:t>
            </w:r>
          </w:p>
        </w:tc>
        <w:tc>
          <w:tcPr>
            <w:tcW w:w="717"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收</w:t>
            </w:r>
          </w:p>
        </w:tc>
        <w:tc>
          <w:tcPr>
            <w:tcW w:w="1033" w:type="dxa"/>
            <w:vMerge w:val="continue"/>
            <w:tcBorders>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67" w:type="dxa"/>
            <w:vMerge w:val="continue"/>
            <w:tcBorders>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16" w:type="dxa"/>
            <w:vMerge w:val="continue"/>
            <w:tcBorders>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236" w:type="dxa"/>
            <w:vMerge w:val="continue"/>
            <w:tcBorders>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eastAsia="zh-CN"/>
              </w:rPr>
            </w:pPr>
          </w:p>
        </w:tc>
        <w:tc>
          <w:tcPr>
            <w:tcW w:w="1056" w:type="dxa"/>
            <w:vMerge w:val="continue"/>
            <w:tcBorders>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r>
      <w:tr>
        <w:tblPrEx>
          <w:tblCellMar>
            <w:top w:w="15" w:type="dxa"/>
            <w:left w:w="15" w:type="dxa"/>
            <w:bottom w:w="15" w:type="dxa"/>
            <w:right w:w="15" w:type="dxa"/>
          </w:tblCellMar>
        </w:tblPrEx>
        <w:trPr>
          <w:trHeight w:val="432" w:hRule="atLeast"/>
          <w:jc w:val="center"/>
        </w:trPr>
        <w:tc>
          <w:tcPr>
            <w:tcW w:w="707" w:type="dxa"/>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98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764"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615"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84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7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1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6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71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33"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6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1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23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5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r>
      <w:tr>
        <w:tblPrEx>
          <w:tblCellMar>
            <w:top w:w="15" w:type="dxa"/>
            <w:left w:w="15" w:type="dxa"/>
            <w:bottom w:w="15" w:type="dxa"/>
            <w:right w:w="15" w:type="dxa"/>
          </w:tblCellMar>
        </w:tblPrEx>
        <w:trPr>
          <w:trHeight w:val="432" w:hRule="atLeast"/>
          <w:jc w:val="center"/>
        </w:trPr>
        <w:tc>
          <w:tcPr>
            <w:tcW w:w="707" w:type="dxa"/>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98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764"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615"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84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7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1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6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71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33"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6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1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23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5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r>
      <w:tr>
        <w:tblPrEx>
          <w:tblCellMar>
            <w:top w:w="15" w:type="dxa"/>
            <w:left w:w="15" w:type="dxa"/>
            <w:bottom w:w="15" w:type="dxa"/>
            <w:right w:w="15" w:type="dxa"/>
          </w:tblCellMar>
        </w:tblPrEx>
        <w:trPr>
          <w:trHeight w:val="432" w:hRule="atLeast"/>
          <w:jc w:val="center"/>
        </w:trPr>
        <w:tc>
          <w:tcPr>
            <w:tcW w:w="707" w:type="dxa"/>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98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764"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615"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84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7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1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6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71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33"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6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1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23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5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r>
      <w:tr>
        <w:tblPrEx>
          <w:tblCellMar>
            <w:top w:w="15" w:type="dxa"/>
            <w:left w:w="15" w:type="dxa"/>
            <w:bottom w:w="15" w:type="dxa"/>
            <w:right w:w="15" w:type="dxa"/>
          </w:tblCellMar>
        </w:tblPrEx>
        <w:trPr>
          <w:trHeight w:val="439" w:hRule="atLeast"/>
          <w:jc w:val="center"/>
        </w:trPr>
        <w:tc>
          <w:tcPr>
            <w:tcW w:w="707" w:type="dxa"/>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98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764"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615"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84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7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1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6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71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33"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6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1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23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5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r>
      <w:tr>
        <w:tblPrEx>
          <w:tblCellMar>
            <w:top w:w="15" w:type="dxa"/>
            <w:left w:w="15" w:type="dxa"/>
            <w:bottom w:w="15" w:type="dxa"/>
            <w:right w:w="15" w:type="dxa"/>
          </w:tblCellMar>
        </w:tblPrEx>
        <w:trPr>
          <w:trHeight w:val="439" w:hRule="atLeast"/>
          <w:jc w:val="center"/>
        </w:trPr>
        <w:tc>
          <w:tcPr>
            <w:tcW w:w="70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988"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764"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615"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848"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78"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17"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717"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33"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67"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1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23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05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before="0" w:beforeLines="0" w:line="240" w:lineRule="exact"/>
        <w:jc w:val="center"/>
        <w:textAlignment w:val="auto"/>
        <w:rPr>
          <w:rFonts w:hint="default" w:ascii="Times New Roman" w:hAnsi="Times New Roman" w:eastAsia="黑体" w:cs="Times New Roman"/>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line="540" w:lineRule="exact"/>
        <w:jc w:val="center"/>
        <w:textAlignment w:val="auto"/>
        <w:rPr>
          <w:rFonts w:hint="default" w:ascii="Times New Roman" w:hAnsi="Times New Roman" w:cs="Times New Roman"/>
          <w:sz w:val="28"/>
          <w:szCs w:val="28"/>
          <w:highlight w:val="none"/>
        </w:rPr>
      </w:pPr>
      <w:r>
        <w:rPr>
          <w:rFonts w:hint="default" w:ascii="Times New Roman" w:hAnsi="Times New Roman" w:eastAsia="黑体" w:cs="Times New Roman"/>
          <w:b/>
          <w:bCs/>
          <w:sz w:val="28"/>
          <w:szCs w:val="28"/>
          <w:highlight w:val="none"/>
          <w:lang w:val="en-US" w:eastAsia="zh-CN"/>
        </w:rPr>
        <w:t xml:space="preserve">                                                   </w:t>
      </w:r>
      <w:r>
        <w:rPr>
          <w:rFonts w:hint="default" w:ascii="Times New Roman" w:hAnsi="Times New Roman" w:eastAsia="仿宋_GB2312" w:cs="Times New Roman"/>
          <w:b w:val="0"/>
          <w:bCs w:val="0"/>
          <w:sz w:val="32"/>
          <w:szCs w:val="28"/>
          <w:highlight w:val="none"/>
          <w:lang w:val="en-US" w:eastAsia="zh-CN"/>
        </w:rPr>
        <w:t xml:space="preserve"> </w:t>
      </w:r>
      <w:r>
        <w:rPr>
          <w:rFonts w:hint="default" w:ascii="Times New Roman" w:hAnsi="Times New Roman" w:eastAsia="仿宋_GB2312" w:cs="Times New Roman"/>
          <w:b w:val="0"/>
          <w:bCs w:val="0"/>
          <w:sz w:val="32"/>
          <w:szCs w:val="28"/>
          <w:highlight w:val="none"/>
        </w:rPr>
        <w:t>服务主体签</w:t>
      </w:r>
      <w:r>
        <w:rPr>
          <w:rFonts w:hint="default" w:ascii="Times New Roman" w:hAnsi="Times New Roman" w:eastAsia="仿宋_GB2312" w:cs="Times New Roman"/>
          <w:b w:val="0"/>
          <w:bCs w:val="0"/>
          <w:sz w:val="32"/>
          <w:szCs w:val="28"/>
          <w:highlight w:val="none"/>
          <w:lang w:eastAsia="zh-CN"/>
        </w:rPr>
        <w:t>章</w:t>
      </w:r>
      <w:r>
        <w:rPr>
          <w:rFonts w:hint="default" w:ascii="Times New Roman" w:hAnsi="Times New Roman" w:eastAsia="仿宋_GB2312" w:cs="Times New Roman"/>
          <w:b w:val="0"/>
          <w:bCs w:val="0"/>
          <w:sz w:val="32"/>
          <w:szCs w:val="28"/>
          <w:highlight w:val="none"/>
        </w:rPr>
        <w:t>:</w:t>
      </w:r>
      <w:r>
        <w:rPr>
          <w:rFonts w:hint="default" w:ascii="Times New Roman" w:hAnsi="Times New Roman" w:eastAsia="黑体" w:cs="Times New Roman"/>
          <w:b/>
          <w:bCs/>
          <w:sz w:val="28"/>
          <w:szCs w:val="28"/>
          <w:highlight w:val="none"/>
        </w:rPr>
        <w:t xml:space="preserve">            </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en-US" w:eastAsia="zh-CN"/>
        </w:rPr>
        <w:t xml:space="preserve">   </w:t>
      </w:r>
      <w:r>
        <w:rPr>
          <w:rFonts w:hint="default" w:ascii="Times New Roman" w:hAnsi="Times New Roman" w:cs="Times New Roman"/>
          <w:sz w:val="28"/>
          <w:szCs w:val="28"/>
          <w:highlight w:val="none"/>
        </w:rPr>
        <w:t xml:space="preserve"> </w:t>
      </w:r>
    </w:p>
    <w:p>
      <w:pPr>
        <w:spacing w:before="0" w:beforeLines="0" w:line="540" w:lineRule="exact"/>
        <w:ind w:left="0" w:leftChars="0" w:firstLine="3080" w:firstLineChars="1100"/>
        <w:jc w:val="both"/>
        <w:rPr>
          <w:rFonts w:hint="default" w:ascii="Times New Roman" w:hAnsi="Times New Roman" w:eastAsia="黑体" w:cs="Times New Roman"/>
          <w:b/>
          <w:bCs/>
          <w:sz w:val="28"/>
          <w:szCs w:val="28"/>
          <w:highlight w:val="none"/>
        </w:rPr>
      </w:pPr>
      <w:r>
        <w:rPr>
          <w:rFonts w:hint="default" w:ascii="Times New Roman" w:hAnsi="Times New Roman" w:cs="Times New Roman"/>
          <w:sz w:val="28"/>
          <w:szCs w:val="28"/>
          <w:highlight w:val="none"/>
          <w:lang w:val="en-US" w:eastAsia="zh-CN"/>
        </w:rPr>
        <w:t xml:space="preserve">                                                             </w:t>
      </w:r>
      <w:r>
        <w:rPr>
          <w:rFonts w:hint="default" w:ascii="Times New Roman" w:hAnsi="Times New Roman" w:eastAsia="仿宋_GB2312" w:cs="Times New Roman"/>
          <w:sz w:val="32"/>
          <w:szCs w:val="28"/>
          <w:highlight w:val="none"/>
        </w:rPr>
        <w:t>年</w:t>
      </w:r>
      <w:r>
        <w:rPr>
          <w:rFonts w:hint="default" w:ascii="Times New Roman" w:hAnsi="Times New Roman" w:eastAsia="仿宋_GB2312" w:cs="Times New Roman"/>
          <w:sz w:val="32"/>
          <w:szCs w:val="28"/>
          <w:highlight w:val="none"/>
          <w:lang w:val="en-US" w:eastAsia="zh-CN"/>
        </w:rPr>
        <w:t xml:space="preserve">  </w:t>
      </w:r>
      <w:r>
        <w:rPr>
          <w:rFonts w:hint="default" w:ascii="Times New Roman" w:hAnsi="Times New Roman" w:eastAsia="仿宋_GB2312" w:cs="Times New Roman"/>
          <w:sz w:val="32"/>
          <w:szCs w:val="28"/>
          <w:highlight w:val="none"/>
        </w:rPr>
        <w:t xml:space="preserve">  月    日</w:t>
      </w:r>
    </w:p>
    <w:p>
      <w:pPr>
        <w:widowControl/>
        <w:snapToGrid w:val="0"/>
        <w:spacing w:beforeLines="0" w:line="540" w:lineRule="exact"/>
        <w:rPr>
          <w:rFonts w:hint="default" w:ascii="Times New Roman" w:hAnsi="Times New Roman" w:eastAsia="仿宋_GB2312" w:cs="Times New Roman"/>
          <w:sz w:val="24"/>
          <w:szCs w:val="21"/>
          <w:highlight w:val="none"/>
        </w:rPr>
        <w:sectPr>
          <w:footerReference r:id="rId5" w:type="default"/>
          <w:pgSz w:w="16838" w:h="11906" w:orient="landscape"/>
          <w:pgMar w:top="1417" w:right="1417" w:bottom="1417" w:left="1417" w:header="851" w:footer="1134" w:gutter="0"/>
          <w:pgNumType w:fmt="decimal"/>
          <w:cols w:space="720" w:num="1"/>
          <w:docGrid w:type="lines" w:linePitch="319" w:charSpace="0"/>
        </w:sectPr>
      </w:pPr>
    </w:p>
    <w:p>
      <w:pPr>
        <w:spacing w:line="640" w:lineRule="exact"/>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eastAsia" w:ascii="Times New Roman" w:hAnsi="Times New Roman" w:eastAsia="黑体" w:cs="Times New Roman"/>
          <w:sz w:val="32"/>
          <w:szCs w:val="32"/>
          <w:highlight w:val="none"/>
          <w:lang w:val="en-US" w:eastAsia="zh-CN"/>
        </w:rPr>
        <w:t>5</w:t>
      </w:r>
    </w:p>
    <w:p>
      <w:pPr>
        <w:spacing w:line="640" w:lineRule="exact"/>
        <w:jc w:val="center"/>
        <w:rPr>
          <w:rFonts w:hint="default" w:ascii="Times New Roman" w:hAnsi="Times New Roman" w:eastAsia="方正小标宋简体" w:cs="Times New Roman"/>
          <w:bCs/>
          <w:sz w:val="36"/>
          <w:szCs w:val="36"/>
          <w:highlight w:val="none"/>
        </w:rPr>
      </w:pPr>
      <w:r>
        <w:rPr>
          <w:rFonts w:hint="eastAsia" w:ascii="Times New Roman" w:hAnsi="Times New Roman" w:eastAsia="方正小标宋简体" w:cs="Times New Roman"/>
          <w:b w:val="0"/>
          <w:bCs/>
          <w:sz w:val="36"/>
          <w:szCs w:val="36"/>
          <w:highlight w:val="none"/>
          <w:lang w:val="en-US" w:eastAsia="zh-CN"/>
        </w:rPr>
        <w:t>2025年绥阳</w:t>
      </w:r>
      <w:r>
        <w:rPr>
          <w:rFonts w:hint="default" w:ascii="Times New Roman" w:hAnsi="Times New Roman" w:eastAsia="方正小标宋简体" w:cs="Times New Roman"/>
          <w:bCs/>
          <w:sz w:val="36"/>
          <w:szCs w:val="36"/>
          <w:highlight w:val="none"/>
        </w:rPr>
        <w:t>县农业生产社会化服务</w:t>
      </w:r>
    </w:p>
    <w:p>
      <w:pPr>
        <w:spacing w:line="640" w:lineRule="exact"/>
        <w:jc w:val="center"/>
        <w:rPr>
          <w:rFonts w:hint="default" w:ascii="Times New Roman" w:hAnsi="Times New Roman" w:eastAsia="方正小标宋简体" w:cs="Times New Roman"/>
          <w:bCs/>
          <w:sz w:val="36"/>
          <w:szCs w:val="36"/>
          <w:highlight w:val="none"/>
        </w:rPr>
      </w:pPr>
      <w:r>
        <w:rPr>
          <w:rFonts w:hint="eastAsia" w:ascii="Times New Roman" w:hAnsi="Times New Roman" w:eastAsia="方正小标宋简体" w:cs="Times New Roman"/>
          <w:bCs/>
          <w:sz w:val="36"/>
          <w:szCs w:val="36"/>
          <w:highlight w:val="none"/>
          <w:lang w:eastAsia="zh-CN"/>
        </w:rPr>
        <w:t>项目</w:t>
      </w:r>
      <w:r>
        <w:rPr>
          <w:rFonts w:hint="default" w:ascii="Times New Roman" w:hAnsi="Times New Roman" w:eastAsia="方正小标宋简体" w:cs="Times New Roman"/>
          <w:bCs/>
          <w:sz w:val="36"/>
          <w:szCs w:val="36"/>
          <w:highlight w:val="none"/>
        </w:rPr>
        <w:t>作业补助资金结算表</w:t>
      </w:r>
      <w:r>
        <w:rPr>
          <w:rFonts w:hint="eastAsia" w:ascii="楷体_GB2312" w:hAnsi="楷体_GB2312" w:eastAsia="楷体_GB2312" w:cs="楷体_GB2312"/>
          <w:bCs/>
          <w:sz w:val="36"/>
          <w:szCs w:val="36"/>
          <w:highlight w:val="none"/>
        </w:rPr>
        <w:t>（样表）</w:t>
      </w:r>
    </w:p>
    <w:p>
      <w:pPr>
        <w:spacing w:line="200" w:lineRule="exact"/>
        <w:jc w:val="center"/>
        <w:rPr>
          <w:rFonts w:hint="default" w:ascii="Times New Roman" w:hAnsi="Times New Roman" w:eastAsia="方正小标宋简体" w:cs="Times New Roman"/>
          <w:bCs/>
          <w:sz w:val="36"/>
          <w:szCs w:val="36"/>
          <w:highlight w:val="none"/>
        </w:rPr>
      </w:pPr>
    </w:p>
    <w:tbl>
      <w:tblPr>
        <w:tblStyle w:val="1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02"/>
        <w:gridCol w:w="888"/>
        <w:gridCol w:w="1361"/>
        <w:gridCol w:w="1411"/>
        <w:gridCol w:w="764"/>
        <w:gridCol w:w="1171"/>
        <w:gridCol w:w="13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服务主体</w:t>
            </w:r>
            <w:r>
              <w:rPr>
                <w:rFonts w:hint="eastAsia" w:ascii="宋体" w:hAnsi="宋体" w:eastAsia="宋体" w:cs="宋体"/>
                <w:color w:val="000000"/>
                <w:sz w:val="28"/>
                <w:szCs w:val="28"/>
                <w:highlight w:val="none"/>
              </w:rPr>
              <w:t>名称</w:t>
            </w:r>
          </w:p>
        </w:tc>
        <w:tc>
          <w:tcPr>
            <w:tcW w:w="6978" w:type="dxa"/>
            <w:gridSpan w:val="6"/>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服务主体</w:t>
            </w:r>
            <w:r>
              <w:rPr>
                <w:rFonts w:hint="eastAsia" w:ascii="宋体" w:hAnsi="宋体" w:eastAsia="宋体" w:cs="宋体"/>
                <w:color w:val="000000"/>
                <w:sz w:val="28"/>
                <w:szCs w:val="28"/>
                <w:highlight w:val="none"/>
              </w:rPr>
              <w:t>性质</w:t>
            </w:r>
          </w:p>
        </w:tc>
        <w:tc>
          <w:tcPr>
            <w:tcW w:w="6978" w:type="dxa"/>
            <w:gridSpan w:val="6"/>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农村集体经济组织</w:t>
            </w:r>
            <w:r>
              <w:rPr>
                <w:rFonts w:hint="eastAsia" w:ascii="宋体" w:hAnsi="宋体" w:eastAsia="宋体" w:cs="宋体"/>
                <w:color w:val="000000"/>
                <w:sz w:val="24"/>
                <w:szCs w:val="24"/>
                <w:highlight w:val="none"/>
              </w:rPr>
              <w:sym w:font="Wingdings 2" w:char="00A3"/>
            </w:r>
            <w:r>
              <w:rPr>
                <w:rFonts w:hint="eastAsia" w:ascii="宋体" w:hAnsi="宋体" w:eastAsia="宋体" w:cs="宋体"/>
                <w:color w:val="000000"/>
                <w:sz w:val="24"/>
                <w:szCs w:val="24"/>
                <w:highlight w:val="none"/>
                <w:lang w:val="en-US" w:eastAsia="zh-CN"/>
              </w:rPr>
              <w:t xml:space="preserve">     农民</w:t>
            </w:r>
            <w:r>
              <w:rPr>
                <w:rFonts w:hint="eastAsia" w:ascii="宋体" w:hAnsi="宋体" w:eastAsia="宋体" w:cs="宋体"/>
                <w:color w:val="000000"/>
                <w:sz w:val="24"/>
                <w:szCs w:val="24"/>
                <w:highlight w:val="none"/>
              </w:rPr>
              <w:t>专业</w:t>
            </w:r>
            <w:r>
              <w:rPr>
                <w:rFonts w:hint="eastAsia" w:ascii="宋体" w:hAnsi="宋体" w:eastAsia="宋体" w:cs="宋体"/>
                <w:color w:val="000000"/>
                <w:sz w:val="24"/>
                <w:szCs w:val="24"/>
                <w:highlight w:val="none"/>
                <w:lang w:eastAsia="zh-CN"/>
              </w:rPr>
              <w:t>合作社</w:t>
            </w:r>
            <w:r>
              <w:rPr>
                <w:rFonts w:hint="eastAsia" w:ascii="宋体" w:hAnsi="宋体" w:eastAsia="宋体" w:cs="宋体"/>
                <w:color w:val="000000"/>
                <w:sz w:val="24"/>
                <w:szCs w:val="24"/>
                <w:highlight w:val="none"/>
              </w:rPr>
              <w:sym w:font="Wingdings 2" w:char="00A3"/>
            </w:r>
            <w:r>
              <w:rPr>
                <w:rFonts w:hint="eastAsia" w:ascii="宋体" w:hAnsi="宋体" w:eastAsia="宋体" w:cs="宋体"/>
                <w:color w:val="000000"/>
                <w:sz w:val="24"/>
                <w:szCs w:val="24"/>
                <w:highlight w:val="none"/>
                <w:lang w:val="en-US" w:eastAsia="zh-CN"/>
              </w:rPr>
              <w:t xml:space="preserve">    供销</w:t>
            </w:r>
            <w:r>
              <w:rPr>
                <w:rFonts w:hint="eastAsia" w:ascii="宋体" w:hAnsi="宋体" w:eastAsia="宋体" w:cs="宋体"/>
                <w:color w:val="000000"/>
                <w:sz w:val="24"/>
                <w:szCs w:val="24"/>
                <w:highlight w:val="none"/>
                <w:lang w:eastAsia="zh-CN"/>
              </w:rPr>
              <w:t>合作社</w:t>
            </w:r>
            <w:r>
              <w:rPr>
                <w:rFonts w:hint="eastAsia" w:ascii="宋体" w:hAnsi="宋体" w:eastAsia="宋体" w:cs="宋体"/>
                <w:color w:val="000000"/>
                <w:sz w:val="24"/>
                <w:szCs w:val="24"/>
                <w:highlight w:val="none"/>
              </w:rPr>
              <w:sym w:font="Wingdings 2" w:char="00A3"/>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4"/>
                <w:szCs w:val="24"/>
                <w:highlight w:val="none"/>
                <w:lang w:eastAsia="zh-CN"/>
              </w:rPr>
              <w:t>农业企业</w:t>
            </w:r>
            <w:r>
              <w:rPr>
                <w:rFonts w:hint="eastAsia" w:ascii="宋体" w:hAnsi="宋体" w:eastAsia="宋体" w:cs="宋体"/>
                <w:color w:val="000000"/>
                <w:sz w:val="24"/>
                <w:szCs w:val="24"/>
                <w:highlight w:val="none"/>
              </w:rPr>
              <w:sym w:font="Wingdings 2" w:char="00A3"/>
            </w:r>
            <w:r>
              <w:rPr>
                <w:rFonts w:hint="eastAsia" w:ascii="宋体" w:hAnsi="宋体" w:eastAsia="宋体" w:cs="宋体"/>
                <w:color w:val="000000"/>
                <w:sz w:val="24"/>
                <w:szCs w:val="24"/>
                <w:highlight w:val="none"/>
                <w:lang w:val="en-US" w:eastAsia="zh-CN"/>
              </w:rPr>
              <w:t xml:space="preserve">             家庭农场</w:t>
            </w:r>
            <w:r>
              <w:rPr>
                <w:rFonts w:hint="eastAsia" w:ascii="宋体" w:hAnsi="宋体" w:eastAsia="宋体" w:cs="宋体"/>
                <w:color w:val="000000"/>
                <w:sz w:val="24"/>
                <w:szCs w:val="24"/>
                <w:highlight w:val="none"/>
              </w:rPr>
              <w:sym w:font="Wingdings 2" w:char="00A3"/>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其他</w:t>
            </w:r>
            <w:r>
              <w:rPr>
                <w:rFonts w:hint="eastAsia" w:ascii="宋体" w:hAnsi="宋体" w:eastAsia="宋体" w:cs="宋体"/>
                <w:color w:val="000000"/>
                <w:sz w:val="24"/>
                <w:szCs w:val="24"/>
                <w:highlight w:val="none"/>
              </w:rPr>
              <w:sym w:font="Wingdings 2" w:char="00A3"/>
            </w:r>
            <w:r>
              <w:rPr>
                <w:rFonts w:hint="eastAsia" w:ascii="宋体" w:hAnsi="宋体" w:eastAsia="宋体" w:cs="宋体"/>
                <w:color w:val="000000"/>
                <w:sz w:val="24"/>
                <w:szCs w:val="24"/>
                <w:highlight w:val="none"/>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负责人姓名</w:t>
            </w:r>
          </w:p>
        </w:tc>
        <w:tc>
          <w:tcPr>
            <w:tcW w:w="2249"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p>
        </w:tc>
        <w:tc>
          <w:tcPr>
            <w:tcW w:w="141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号码</w:t>
            </w:r>
          </w:p>
        </w:tc>
        <w:tc>
          <w:tcPr>
            <w:tcW w:w="3318"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5" w:hRule="atLeast"/>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开户银行</w:t>
            </w:r>
          </w:p>
        </w:tc>
        <w:tc>
          <w:tcPr>
            <w:tcW w:w="2249"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p>
        </w:tc>
        <w:tc>
          <w:tcPr>
            <w:tcW w:w="141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银行账号</w:t>
            </w:r>
          </w:p>
        </w:tc>
        <w:tc>
          <w:tcPr>
            <w:tcW w:w="3318"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9" w:hRule="atLeast"/>
          <w:jc w:val="center"/>
        </w:trPr>
        <w:tc>
          <w:tcPr>
            <w:tcW w:w="2002" w:type="dxa"/>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核定补助作物</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作业量</w:t>
            </w:r>
            <w:r>
              <w:rPr>
                <w:rFonts w:hint="eastAsia" w:ascii="宋体" w:hAnsi="宋体" w:eastAsia="宋体" w:cs="宋体"/>
                <w:color w:val="000000"/>
                <w:sz w:val="24"/>
                <w:szCs w:val="24"/>
                <w:highlight w:val="none"/>
                <w:lang w:eastAsia="zh-CN"/>
              </w:rPr>
              <w:t>及补助金额（可自行增加行）</w:t>
            </w:r>
          </w:p>
        </w:tc>
        <w:tc>
          <w:tcPr>
            <w:tcW w:w="888"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服务作物</w:t>
            </w:r>
          </w:p>
        </w:tc>
        <w:tc>
          <w:tcPr>
            <w:tcW w:w="136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服务环节</w:t>
            </w:r>
          </w:p>
        </w:tc>
        <w:tc>
          <w:tcPr>
            <w:tcW w:w="141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作业量</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（亩）</w:t>
            </w:r>
          </w:p>
        </w:tc>
        <w:tc>
          <w:tcPr>
            <w:tcW w:w="764"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服务对象</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补助资金</w:t>
            </w:r>
          </w:p>
          <w:p>
            <w:pPr>
              <w:pStyle w:val="21"/>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eastAsia="zh-CN"/>
              </w:rPr>
              <w:t>（元）</w:t>
            </w:r>
          </w:p>
        </w:tc>
        <w:tc>
          <w:tcPr>
            <w:tcW w:w="117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服务主体</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补助资金</w:t>
            </w:r>
          </w:p>
          <w:p>
            <w:pPr>
              <w:pStyle w:val="21"/>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eastAsia="zh-CN"/>
              </w:rPr>
              <w:t>（元）</w:t>
            </w:r>
          </w:p>
        </w:tc>
        <w:tc>
          <w:tcPr>
            <w:tcW w:w="1383"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核定补助资金合计</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pacing w:val="0"/>
                <w:w w:val="100"/>
                <w:position w:val="0"/>
                <w:sz w:val="24"/>
                <w:szCs w:val="24"/>
                <w:highlight w:val="none"/>
                <w:shd w:val="clear" w:color="auto" w:fill="auto"/>
                <w:lang w:val="en-US" w:eastAsia="zh-CN" w:bidi="en-US"/>
              </w:rPr>
            </w:pPr>
            <w:r>
              <w:rPr>
                <w:rFonts w:hint="eastAsia" w:ascii="宋体" w:hAnsi="宋体" w:eastAsia="宋体" w:cs="宋体"/>
                <w:color w:val="000000"/>
                <w:sz w:val="24"/>
                <w:szCs w:val="24"/>
                <w:highlight w:val="none"/>
                <w:lang w:eastAsia="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2002"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000000"/>
                <w:sz w:val="24"/>
                <w:szCs w:val="24"/>
                <w:highlight w:val="none"/>
              </w:rPr>
            </w:pPr>
          </w:p>
        </w:tc>
        <w:tc>
          <w:tcPr>
            <w:tcW w:w="888"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p>
        </w:tc>
        <w:tc>
          <w:tcPr>
            <w:tcW w:w="136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p>
        </w:tc>
        <w:tc>
          <w:tcPr>
            <w:tcW w:w="141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p>
        </w:tc>
        <w:tc>
          <w:tcPr>
            <w:tcW w:w="117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p>
        </w:tc>
        <w:tc>
          <w:tcPr>
            <w:tcW w:w="1383"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2002"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000000"/>
                <w:highlight w:val="none"/>
              </w:rPr>
            </w:pPr>
          </w:p>
        </w:tc>
        <w:tc>
          <w:tcPr>
            <w:tcW w:w="888"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合计</w:t>
            </w:r>
          </w:p>
        </w:tc>
        <w:tc>
          <w:tcPr>
            <w:tcW w:w="136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highlight w:val="none"/>
              </w:rPr>
            </w:pPr>
          </w:p>
        </w:tc>
        <w:tc>
          <w:tcPr>
            <w:tcW w:w="141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8"/>
                <w:szCs w:val="28"/>
                <w:highlight w:val="none"/>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8"/>
                <w:szCs w:val="28"/>
                <w:highlight w:val="none"/>
              </w:rPr>
            </w:pPr>
          </w:p>
        </w:tc>
        <w:tc>
          <w:tcPr>
            <w:tcW w:w="117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8"/>
                <w:szCs w:val="28"/>
                <w:highlight w:val="none"/>
              </w:rPr>
            </w:pPr>
          </w:p>
        </w:tc>
        <w:tc>
          <w:tcPr>
            <w:tcW w:w="1383"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8"/>
                <w:szCs w:val="2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50" w:hRule="atLeast"/>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1"/>
                <w:highlight w:val="none"/>
                <w:lang w:eastAsia="zh-CN"/>
              </w:rPr>
            </w:pPr>
            <w:r>
              <w:rPr>
                <w:rFonts w:hint="default" w:ascii="Times New Roman" w:hAnsi="Times New Roman" w:eastAsia="仿宋_GB2312" w:cs="Times New Roman"/>
                <w:sz w:val="24"/>
                <w:szCs w:val="21"/>
                <w:highlight w:val="none"/>
                <w:lang w:eastAsia="zh-CN"/>
              </w:rPr>
              <w:t>县（市、区）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1"/>
                <w:highlight w:val="none"/>
                <w:lang w:eastAsia="zh-CN"/>
              </w:rPr>
            </w:pPr>
            <w:r>
              <w:rPr>
                <w:rFonts w:hint="default" w:ascii="Times New Roman" w:hAnsi="Times New Roman" w:eastAsia="仿宋_GB2312" w:cs="Times New Roman"/>
                <w:sz w:val="24"/>
                <w:szCs w:val="21"/>
                <w:highlight w:val="none"/>
                <w:lang w:eastAsia="zh-CN"/>
              </w:rPr>
              <w:t>农业农村局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8"/>
                <w:szCs w:val="28"/>
                <w:highlight w:val="none"/>
              </w:rPr>
            </w:pPr>
            <w:r>
              <w:rPr>
                <w:rFonts w:hint="default" w:ascii="Times New Roman" w:hAnsi="Times New Roman" w:eastAsia="仿宋_GB2312" w:cs="Times New Roman"/>
                <w:sz w:val="24"/>
                <w:szCs w:val="21"/>
                <w:highlight w:val="none"/>
              </w:rPr>
              <w:t>意    见</w:t>
            </w:r>
          </w:p>
        </w:tc>
        <w:tc>
          <w:tcPr>
            <w:tcW w:w="6978" w:type="dxa"/>
            <w:gridSpan w:val="6"/>
            <w:noWrap w:val="0"/>
            <w:vAlign w:val="top"/>
          </w:tcPr>
          <w:p>
            <w:pPr>
              <w:pStyle w:val="21"/>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000000"/>
                <w:sz w:val="28"/>
                <w:szCs w:val="28"/>
                <w:highlight w:val="none"/>
              </w:rPr>
            </w:pP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0" w:hRule="atLeast"/>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1"/>
                <w:highlight w:val="none"/>
                <w:lang w:eastAsia="zh-CN"/>
              </w:rPr>
            </w:pPr>
            <w:r>
              <w:rPr>
                <w:rFonts w:hint="default" w:ascii="Times New Roman" w:hAnsi="Times New Roman" w:eastAsia="仿宋_GB2312" w:cs="Times New Roman"/>
                <w:sz w:val="24"/>
                <w:szCs w:val="21"/>
                <w:highlight w:val="none"/>
                <w:lang w:eastAsia="zh-CN"/>
              </w:rPr>
              <w:t>县（市、区）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1"/>
                <w:highlight w:val="none"/>
                <w:lang w:eastAsia="zh-CN"/>
              </w:rPr>
            </w:pPr>
            <w:r>
              <w:rPr>
                <w:rFonts w:hint="eastAsia" w:ascii="Times New Roman" w:hAnsi="Times New Roman" w:eastAsia="仿宋_GB2312" w:cs="Times New Roman"/>
                <w:sz w:val="24"/>
                <w:szCs w:val="21"/>
                <w:highlight w:val="none"/>
                <w:lang w:eastAsia="zh-CN"/>
              </w:rPr>
              <w:t>财政</w:t>
            </w:r>
            <w:r>
              <w:rPr>
                <w:rFonts w:hint="default" w:ascii="Times New Roman" w:hAnsi="Times New Roman" w:eastAsia="仿宋_GB2312" w:cs="Times New Roman"/>
                <w:sz w:val="24"/>
                <w:szCs w:val="21"/>
                <w:highlight w:val="none"/>
                <w:lang w:eastAsia="zh-CN"/>
              </w:rPr>
              <w:t>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8"/>
                <w:szCs w:val="28"/>
                <w:highlight w:val="none"/>
              </w:rPr>
            </w:pPr>
            <w:r>
              <w:rPr>
                <w:rFonts w:hint="default" w:ascii="Times New Roman" w:hAnsi="Times New Roman" w:eastAsia="仿宋_GB2312" w:cs="Times New Roman"/>
                <w:sz w:val="24"/>
                <w:szCs w:val="21"/>
                <w:highlight w:val="none"/>
              </w:rPr>
              <w:t>意    见</w:t>
            </w:r>
          </w:p>
        </w:tc>
        <w:tc>
          <w:tcPr>
            <w:tcW w:w="6978" w:type="dxa"/>
            <w:gridSpan w:val="6"/>
            <w:noWrap w:val="0"/>
            <w:vAlign w:val="top"/>
          </w:tcPr>
          <w:p>
            <w:pPr>
              <w:pStyle w:val="21"/>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000000"/>
                <w:sz w:val="28"/>
                <w:szCs w:val="28"/>
                <w:highlight w:val="none"/>
              </w:rPr>
            </w:pPr>
          </w:p>
          <w:p>
            <w:pPr>
              <w:pStyle w:val="11"/>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000000"/>
                <w:sz w:val="28"/>
                <w:szCs w:val="28"/>
                <w:highlight w:val="none"/>
              </w:rPr>
            </w:pP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  注</w:t>
            </w:r>
          </w:p>
        </w:tc>
        <w:tc>
          <w:tcPr>
            <w:tcW w:w="6978" w:type="dxa"/>
            <w:gridSpan w:val="6"/>
            <w:noWrap w:val="0"/>
            <w:vAlign w:val="top"/>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 w:hAnsi="仿宋" w:eastAsia="仿宋" w:cs="仿宋"/>
                <w:color w:val="000000"/>
                <w:sz w:val="28"/>
                <w:szCs w:val="28"/>
                <w:highlight w:val="none"/>
              </w:rPr>
            </w:pPr>
          </w:p>
        </w:tc>
      </w:tr>
    </w:tbl>
    <w:p>
      <w:pPr>
        <w:pStyle w:val="2"/>
        <w:shd w:val="clear" w:color="auto" w:fill="auto"/>
        <w:bidi w:val="0"/>
        <w:ind w:left="0" w:leftChars="0" w:firstLine="0" w:firstLineChars="0"/>
        <w:rPr>
          <w:rFonts w:hint="eastAsia" w:ascii="黑体" w:hAnsi="黑体" w:eastAsia="黑体" w:cs="黑体"/>
          <w:lang w:val="en-US" w:eastAsia="zh-CN"/>
        </w:rPr>
      </w:pPr>
    </w:p>
    <w:p>
      <w:pPr>
        <w:pStyle w:val="2"/>
        <w:shd w:val="clear" w:color="auto" w:fill="auto"/>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w:t>
      </w:r>
      <w:r>
        <w:rPr>
          <w:rFonts w:hint="eastAsia" w:ascii="黑体" w:hAnsi="黑体" w:cs="黑体"/>
          <w:lang w:val="en-US" w:eastAsia="zh-CN"/>
        </w:rPr>
        <w:t>6</w:t>
      </w:r>
      <w:r>
        <w:rPr>
          <w:rFonts w:hint="eastAsia" w:ascii="黑体" w:hAnsi="黑体" w:eastAsia="黑体" w:cs="黑体"/>
          <w:lang w:val="en-US" w:eastAsia="zh-CN"/>
        </w:rPr>
        <w:t>：</w:t>
      </w:r>
    </w:p>
    <w:p>
      <w:pPr>
        <w:tabs>
          <w:tab w:val="left" w:pos="870"/>
        </w:tabs>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w:t>
      </w:r>
      <w:r>
        <w:rPr>
          <w:rFonts w:hint="eastAsia" w:ascii="方正小标宋简体" w:hAnsi="方正小标宋简体" w:eastAsia="方正小标宋简体" w:cs="方正小标宋简体"/>
          <w:color w:val="000000"/>
          <w:sz w:val="36"/>
          <w:szCs w:val="36"/>
          <w:lang w:val="en-US" w:eastAsia="zh-CN"/>
        </w:rPr>
        <w:t>25</w:t>
      </w:r>
      <w:r>
        <w:rPr>
          <w:rFonts w:hint="eastAsia" w:ascii="方正小标宋简体" w:hAnsi="方正小标宋简体" w:eastAsia="方正小标宋简体" w:cs="方正小标宋简体"/>
          <w:color w:val="000000"/>
          <w:sz w:val="36"/>
          <w:szCs w:val="36"/>
        </w:rPr>
        <w:t>年</w:t>
      </w:r>
      <w:r>
        <w:rPr>
          <w:rFonts w:hint="eastAsia" w:ascii="方正小标宋简体" w:hAnsi="方正小标宋简体" w:eastAsia="方正小标宋简体" w:cs="方正小标宋简体"/>
          <w:color w:val="000000"/>
          <w:sz w:val="36"/>
          <w:szCs w:val="36"/>
          <w:lang w:eastAsia="zh-CN"/>
        </w:rPr>
        <w:t>绥阳县</w:t>
      </w:r>
      <w:r>
        <w:rPr>
          <w:rFonts w:hint="eastAsia" w:ascii="方正小标宋简体" w:hAnsi="方正小标宋简体" w:eastAsia="方正小标宋简体" w:cs="方正小标宋简体"/>
          <w:color w:val="000000"/>
          <w:sz w:val="36"/>
          <w:szCs w:val="36"/>
        </w:rPr>
        <w:t>农业社会化服务</w:t>
      </w:r>
      <w:r>
        <w:rPr>
          <w:rFonts w:hint="eastAsia" w:ascii="方正小标宋简体" w:hAnsi="方正小标宋简体" w:eastAsia="方正小标宋简体" w:cs="方正小标宋简体"/>
          <w:color w:val="000000"/>
          <w:sz w:val="36"/>
          <w:szCs w:val="36"/>
          <w:lang w:eastAsia="zh-CN"/>
        </w:rPr>
        <w:t>项目验收核查情况表</w:t>
      </w:r>
    </w:p>
    <w:p>
      <w:pPr>
        <w:tabs>
          <w:tab w:val="left" w:pos="870"/>
        </w:tabs>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服务主体</w:t>
      </w:r>
      <w:r>
        <w:rPr>
          <w:rFonts w:hint="eastAsia" w:ascii="仿宋" w:hAnsi="仿宋" w:eastAsia="仿宋"/>
          <w:color w:val="000000"/>
          <w:sz w:val="32"/>
          <w:szCs w:val="32"/>
        </w:rPr>
        <w:t>：</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 xml:space="preserve">                  日期：</w:t>
      </w:r>
    </w:p>
    <w:tbl>
      <w:tblPr>
        <w:tblStyle w:val="15"/>
        <w:tblW w:w="4997" w:type="pct"/>
        <w:tblInd w:w="0" w:type="dxa"/>
        <w:tblLayout w:type="autofit"/>
        <w:tblCellMar>
          <w:top w:w="0" w:type="dxa"/>
          <w:left w:w="0" w:type="dxa"/>
          <w:bottom w:w="0" w:type="dxa"/>
          <w:right w:w="0" w:type="dxa"/>
        </w:tblCellMar>
      </w:tblPr>
      <w:tblGrid>
        <w:gridCol w:w="464"/>
        <w:gridCol w:w="915"/>
        <w:gridCol w:w="880"/>
        <w:gridCol w:w="880"/>
        <w:gridCol w:w="743"/>
        <w:gridCol w:w="834"/>
        <w:gridCol w:w="1153"/>
        <w:gridCol w:w="1804"/>
        <w:gridCol w:w="1191"/>
      </w:tblGrid>
      <w:tr>
        <w:tblPrEx>
          <w:tblCellMar>
            <w:top w:w="0" w:type="dxa"/>
            <w:left w:w="0" w:type="dxa"/>
            <w:bottom w:w="0" w:type="dxa"/>
            <w:right w:w="0" w:type="dxa"/>
          </w:tblCellMar>
        </w:tblPrEx>
        <w:trPr>
          <w:trHeight w:val="660" w:hRule="atLeast"/>
        </w:trPr>
        <w:tc>
          <w:tcPr>
            <w:tcW w:w="2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kern w:val="0"/>
                <w:sz w:val="22"/>
                <w:szCs w:val="22"/>
              </w:rPr>
              <w:t>序号</w:t>
            </w:r>
          </w:p>
        </w:tc>
        <w:tc>
          <w:tcPr>
            <w:tcW w:w="5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color w:val="000000"/>
                <w:sz w:val="22"/>
                <w:szCs w:val="22"/>
                <w:lang w:eastAsia="zh-CN"/>
              </w:rPr>
            </w:pPr>
            <w:r>
              <w:rPr>
                <w:rFonts w:hint="eastAsia" w:ascii="方正黑体_GBK" w:hAnsi="方正黑体_GBK" w:eastAsia="方正黑体_GBK" w:cs="方正黑体_GBK"/>
                <w:color w:val="000000"/>
                <w:kern w:val="0"/>
                <w:sz w:val="22"/>
                <w:szCs w:val="22"/>
                <w:lang w:eastAsia="zh-CN"/>
              </w:rPr>
              <w:t>姓名</w:t>
            </w: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color w:val="000000"/>
                <w:kern w:val="0"/>
                <w:sz w:val="22"/>
                <w:szCs w:val="22"/>
                <w:lang w:eastAsia="zh-CN"/>
              </w:rPr>
            </w:pPr>
            <w:r>
              <w:rPr>
                <w:rFonts w:hint="eastAsia" w:ascii="方正黑体_GBK" w:hAnsi="方正黑体_GBK" w:eastAsia="方正黑体_GBK" w:cs="方正黑体_GBK"/>
                <w:color w:val="000000"/>
                <w:kern w:val="0"/>
                <w:sz w:val="22"/>
                <w:szCs w:val="22"/>
              </w:rPr>
              <w:t>联系电话</w:t>
            </w: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kern w:val="0"/>
                <w:sz w:val="22"/>
                <w:szCs w:val="22"/>
                <w:lang w:eastAsia="zh-CN"/>
              </w:rPr>
              <w:t>作物名称</w:t>
            </w:r>
          </w:p>
        </w:tc>
        <w:tc>
          <w:tcPr>
            <w:tcW w:w="4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color w:val="000000"/>
                <w:kern w:val="0"/>
                <w:sz w:val="22"/>
                <w:szCs w:val="22"/>
                <w:lang w:eastAsia="zh-CN"/>
              </w:rPr>
            </w:pPr>
            <w:r>
              <w:rPr>
                <w:rFonts w:hint="eastAsia" w:ascii="方正黑体_GBK" w:hAnsi="方正黑体_GBK" w:eastAsia="方正黑体_GBK" w:cs="方正黑体_GBK"/>
                <w:color w:val="000000"/>
                <w:kern w:val="0"/>
                <w:sz w:val="22"/>
                <w:szCs w:val="22"/>
                <w:lang w:eastAsia="zh-CN"/>
              </w:rPr>
              <w:t>服务环节</w:t>
            </w:r>
          </w:p>
        </w:tc>
        <w:tc>
          <w:tcPr>
            <w:tcW w:w="47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kern w:val="0"/>
                <w:sz w:val="22"/>
                <w:szCs w:val="22"/>
                <w:lang w:eastAsia="zh-CN"/>
              </w:rPr>
              <w:t>服务</w:t>
            </w:r>
            <w:r>
              <w:rPr>
                <w:rFonts w:hint="eastAsia" w:ascii="方正黑体_GBK" w:hAnsi="方正黑体_GBK" w:eastAsia="方正黑体_GBK" w:cs="方正黑体_GBK"/>
                <w:color w:val="000000"/>
                <w:kern w:val="0"/>
                <w:sz w:val="22"/>
                <w:szCs w:val="22"/>
              </w:rPr>
              <w:t>面积（亩）</w:t>
            </w:r>
          </w:p>
        </w:tc>
        <w:tc>
          <w:tcPr>
            <w:tcW w:w="65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color w:val="000000"/>
                <w:kern w:val="0"/>
                <w:sz w:val="22"/>
                <w:szCs w:val="22"/>
                <w:lang w:eastAsia="zh-CN"/>
              </w:rPr>
            </w:pPr>
            <w:r>
              <w:rPr>
                <w:rFonts w:hint="eastAsia" w:ascii="方正黑体_GBK" w:hAnsi="方正黑体_GBK" w:eastAsia="方正黑体_GBK" w:cs="方正黑体_GBK"/>
                <w:color w:val="000000"/>
                <w:kern w:val="0"/>
                <w:sz w:val="22"/>
                <w:szCs w:val="22"/>
                <w:lang w:eastAsia="zh-CN"/>
              </w:rPr>
              <w:t>服务金额</w:t>
            </w:r>
          </w:p>
          <w:p>
            <w:pPr>
              <w:widowControl/>
              <w:jc w:val="center"/>
              <w:textAlignment w:val="center"/>
              <w:rPr>
                <w:rFonts w:hint="eastAsia" w:ascii="方正黑体_GBK" w:hAnsi="方正黑体_GBK" w:eastAsia="方正黑体_GBK" w:cs="方正黑体_GBK"/>
                <w:color w:val="000000"/>
                <w:kern w:val="2"/>
                <w:sz w:val="22"/>
                <w:szCs w:val="22"/>
                <w:lang w:val="en-US" w:eastAsia="zh-CN" w:bidi="ar-SA"/>
              </w:rPr>
            </w:pPr>
            <w:r>
              <w:rPr>
                <w:rFonts w:hint="eastAsia" w:ascii="方正黑体_GBK" w:hAnsi="方正黑体_GBK" w:eastAsia="方正黑体_GBK" w:cs="方正黑体_GBK"/>
                <w:color w:val="000000"/>
                <w:kern w:val="0"/>
                <w:sz w:val="22"/>
                <w:szCs w:val="22"/>
              </w:rPr>
              <w:t>（</w:t>
            </w:r>
            <w:r>
              <w:rPr>
                <w:rFonts w:hint="eastAsia" w:ascii="方正黑体_GBK" w:hAnsi="方正黑体_GBK" w:eastAsia="方正黑体_GBK" w:cs="方正黑体_GBK"/>
                <w:color w:val="000000"/>
                <w:kern w:val="0"/>
                <w:sz w:val="22"/>
                <w:szCs w:val="22"/>
                <w:lang w:eastAsia="zh-CN"/>
              </w:rPr>
              <w:t>元</w:t>
            </w:r>
            <w:r>
              <w:rPr>
                <w:rFonts w:hint="eastAsia" w:ascii="方正黑体_GBK" w:hAnsi="方正黑体_GBK" w:eastAsia="方正黑体_GBK" w:cs="方正黑体_GBK"/>
                <w:color w:val="000000"/>
                <w:kern w:val="0"/>
                <w:sz w:val="22"/>
                <w:szCs w:val="22"/>
              </w:rPr>
              <w:t>）</w:t>
            </w:r>
          </w:p>
        </w:tc>
        <w:tc>
          <w:tcPr>
            <w:tcW w:w="10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color w:val="000000"/>
                <w:kern w:val="0"/>
                <w:sz w:val="22"/>
                <w:szCs w:val="22"/>
                <w:lang w:val="en-US" w:eastAsia="zh-CN" w:bidi="ar-SA"/>
              </w:rPr>
            </w:pPr>
            <w:r>
              <w:rPr>
                <w:rFonts w:hint="eastAsia" w:ascii="方正黑体_GBK" w:hAnsi="方正黑体_GBK" w:eastAsia="方正黑体_GBK" w:cs="方正黑体_GBK"/>
                <w:color w:val="000000"/>
                <w:kern w:val="0"/>
                <w:sz w:val="22"/>
                <w:szCs w:val="22"/>
                <w:lang w:val="en-US" w:eastAsia="zh-CN" w:bidi="ar-SA"/>
              </w:rPr>
              <w:t>满意度</w:t>
            </w:r>
          </w:p>
        </w:tc>
        <w:tc>
          <w:tcPr>
            <w:tcW w:w="67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color w:val="000000"/>
                <w:sz w:val="22"/>
                <w:szCs w:val="22"/>
                <w:lang w:eastAsia="zh-CN"/>
              </w:rPr>
            </w:pPr>
            <w:r>
              <w:rPr>
                <w:rFonts w:hint="eastAsia" w:ascii="方正黑体_GBK" w:hAnsi="方正黑体_GBK" w:eastAsia="方正黑体_GBK" w:cs="方正黑体_GBK"/>
                <w:color w:val="000000"/>
                <w:sz w:val="22"/>
                <w:szCs w:val="22"/>
                <w:lang w:eastAsia="zh-CN"/>
              </w:rPr>
              <w:t>备注</w:t>
            </w:r>
          </w:p>
        </w:tc>
      </w:tr>
      <w:tr>
        <w:tblPrEx>
          <w:tblCellMar>
            <w:top w:w="0" w:type="dxa"/>
            <w:left w:w="0" w:type="dxa"/>
            <w:bottom w:w="0" w:type="dxa"/>
            <w:right w:w="0"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5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7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65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10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满意（）不满意（）</w:t>
            </w:r>
          </w:p>
        </w:tc>
        <w:tc>
          <w:tcPr>
            <w:tcW w:w="67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5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7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65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10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满意（）不满意（）</w:t>
            </w:r>
          </w:p>
        </w:tc>
        <w:tc>
          <w:tcPr>
            <w:tcW w:w="67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5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7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65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10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满意（）不满意（）</w:t>
            </w:r>
          </w:p>
        </w:tc>
        <w:tc>
          <w:tcPr>
            <w:tcW w:w="67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c>
          <w:tcPr>
            <w:tcW w:w="5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7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65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10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满意（）不满意（）</w:t>
            </w:r>
          </w:p>
        </w:tc>
        <w:tc>
          <w:tcPr>
            <w:tcW w:w="67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w:t>
            </w:r>
          </w:p>
        </w:tc>
        <w:tc>
          <w:tcPr>
            <w:tcW w:w="5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7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65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10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满意（）不满意（）</w:t>
            </w:r>
          </w:p>
        </w:tc>
        <w:tc>
          <w:tcPr>
            <w:tcW w:w="67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w:t>
            </w:r>
          </w:p>
        </w:tc>
        <w:tc>
          <w:tcPr>
            <w:tcW w:w="5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7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65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10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满意（）不满意（）</w:t>
            </w:r>
          </w:p>
        </w:tc>
        <w:tc>
          <w:tcPr>
            <w:tcW w:w="67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w:t>
            </w:r>
          </w:p>
        </w:tc>
        <w:tc>
          <w:tcPr>
            <w:tcW w:w="5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7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65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10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满意（）不满意（）</w:t>
            </w:r>
          </w:p>
        </w:tc>
        <w:tc>
          <w:tcPr>
            <w:tcW w:w="67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w:t>
            </w:r>
          </w:p>
        </w:tc>
        <w:tc>
          <w:tcPr>
            <w:tcW w:w="5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7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65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10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满意（）不满意（）</w:t>
            </w:r>
          </w:p>
        </w:tc>
        <w:tc>
          <w:tcPr>
            <w:tcW w:w="67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w:t>
            </w:r>
          </w:p>
        </w:tc>
        <w:tc>
          <w:tcPr>
            <w:tcW w:w="5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7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65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10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满意（）不满意（）</w:t>
            </w:r>
          </w:p>
        </w:tc>
        <w:tc>
          <w:tcPr>
            <w:tcW w:w="67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w:t>
            </w:r>
          </w:p>
        </w:tc>
        <w:tc>
          <w:tcPr>
            <w:tcW w:w="5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47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65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c>
          <w:tcPr>
            <w:tcW w:w="10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满意（）不满意（）</w:t>
            </w:r>
          </w:p>
        </w:tc>
        <w:tc>
          <w:tcPr>
            <w:tcW w:w="67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color w:val="000000"/>
                <w:sz w:val="22"/>
                <w:szCs w:val="22"/>
              </w:rPr>
            </w:pPr>
          </w:p>
        </w:tc>
      </w:tr>
    </w:tbl>
    <w:p>
      <w:pPr>
        <w:tabs>
          <w:tab w:val="left" w:pos="870"/>
        </w:tabs>
        <w:spacing w:line="500" w:lineRule="exact"/>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注：此表可自行增加行数，将所有验收名单合并于一张表上，相关人员只签一次字即可。</w:t>
      </w:r>
    </w:p>
    <w:p>
      <w:pPr>
        <w:tabs>
          <w:tab w:val="left" w:pos="870"/>
        </w:tabs>
        <w:spacing w:line="500" w:lineRule="exact"/>
        <w:rPr>
          <w:rFonts w:hint="eastAsia" w:ascii="仿宋" w:hAnsi="仿宋" w:eastAsia="仿宋"/>
          <w:color w:val="000000"/>
          <w:sz w:val="28"/>
          <w:szCs w:val="28"/>
        </w:rPr>
      </w:pPr>
      <w:r>
        <w:rPr>
          <w:rFonts w:hint="eastAsia" w:ascii="仿宋" w:hAnsi="仿宋" w:eastAsia="仿宋"/>
          <w:color w:val="000000"/>
          <w:sz w:val="28"/>
          <w:szCs w:val="28"/>
        </w:rPr>
        <w:t xml:space="preserve">社会化服务组织负责人签字:    　　　 单位盖章：   </w:t>
      </w:r>
    </w:p>
    <w:p>
      <w:pPr>
        <w:tabs>
          <w:tab w:val="left" w:pos="870"/>
        </w:tabs>
        <w:spacing w:line="500" w:lineRule="exact"/>
        <w:rPr>
          <w:rFonts w:hint="eastAsia" w:ascii="仿宋" w:hAnsi="仿宋" w:eastAsia="仿宋"/>
          <w:color w:val="000000"/>
          <w:sz w:val="28"/>
          <w:szCs w:val="28"/>
        </w:rPr>
      </w:pPr>
      <w:r>
        <w:rPr>
          <w:rFonts w:hint="eastAsia" w:ascii="仿宋" w:hAnsi="仿宋" w:eastAsia="仿宋"/>
          <w:color w:val="000000"/>
          <w:sz w:val="28"/>
          <w:szCs w:val="28"/>
          <w:lang w:eastAsia="zh-CN"/>
        </w:rPr>
        <w:t>验收组长</w:t>
      </w:r>
      <w:r>
        <w:rPr>
          <w:rFonts w:hint="eastAsia" w:ascii="仿宋" w:hAnsi="仿宋" w:eastAsia="仿宋"/>
          <w:color w:val="000000"/>
          <w:sz w:val="28"/>
          <w:szCs w:val="28"/>
        </w:rPr>
        <w:t>（签字）</w:t>
      </w:r>
      <w:r>
        <w:rPr>
          <w:rFonts w:hint="eastAsia" w:ascii="仿宋" w:hAnsi="仿宋" w:eastAsia="仿宋"/>
          <w:color w:val="000000"/>
          <w:sz w:val="28"/>
          <w:szCs w:val="28"/>
          <w:lang w:eastAsia="zh-CN"/>
        </w:rPr>
        <w:t>：（为</w:t>
      </w:r>
      <w:r>
        <w:rPr>
          <w:rFonts w:hint="eastAsia" w:ascii="仿宋" w:hAnsi="仿宋" w:eastAsia="仿宋"/>
          <w:color w:val="000000"/>
          <w:sz w:val="28"/>
          <w:szCs w:val="28"/>
        </w:rPr>
        <w:t>分管农业负责人</w:t>
      </w:r>
      <w:r>
        <w:rPr>
          <w:rFonts w:hint="eastAsia" w:ascii="仿宋" w:hAnsi="仿宋" w:eastAsia="仿宋"/>
          <w:color w:val="000000"/>
          <w:sz w:val="28"/>
          <w:szCs w:val="28"/>
          <w:lang w:eastAsia="zh-CN"/>
        </w:rPr>
        <w:t>）</w:t>
      </w:r>
      <w:r>
        <w:rPr>
          <w:rFonts w:hint="eastAsia" w:ascii="仿宋" w:hAnsi="仿宋" w:eastAsia="仿宋"/>
          <w:color w:val="000000"/>
          <w:sz w:val="28"/>
          <w:szCs w:val="28"/>
        </w:rPr>
        <w:tab/>
      </w:r>
    </w:p>
    <w:p>
      <w:pPr>
        <w:tabs>
          <w:tab w:val="left" w:pos="870"/>
        </w:tabs>
        <w:spacing w:line="500" w:lineRule="exact"/>
        <w:rPr>
          <w:rFonts w:hint="eastAsia" w:ascii="仿宋" w:hAnsi="仿宋" w:eastAsia="仿宋"/>
          <w:color w:val="000000"/>
          <w:sz w:val="32"/>
          <w:szCs w:val="32"/>
        </w:rPr>
      </w:pPr>
      <w:r>
        <w:rPr>
          <w:rFonts w:hint="eastAsia" w:ascii="仿宋" w:hAnsi="仿宋" w:eastAsia="仿宋"/>
          <w:color w:val="000000"/>
          <w:sz w:val="28"/>
          <w:szCs w:val="28"/>
          <w:lang w:eastAsia="zh-CN"/>
        </w:rPr>
        <w:t>验收人员</w:t>
      </w:r>
      <w:r>
        <w:rPr>
          <w:rFonts w:hint="eastAsia" w:ascii="仿宋" w:hAnsi="仿宋" w:eastAsia="仿宋"/>
          <w:color w:val="000000"/>
          <w:sz w:val="28"/>
          <w:szCs w:val="28"/>
        </w:rPr>
        <w:t>（签字）</w:t>
      </w:r>
      <w:r>
        <w:rPr>
          <w:rFonts w:hint="eastAsia" w:ascii="仿宋" w:hAnsi="仿宋" w:eastAsia="仿宋"/>
          <w:color w:val="000000"/>
          <w:sz w:val="28"/>
          <w:szCs w:val="28"/>
          <w:lang w:eastAsia="zh-CN"/>
        </w:rPr>
        <w:t>：</w:t>
      </w:r>
      <w:r>
        <w:rPr>
          <w:rFonts w:hint="eastAsia" w:ascii="仿宋" w:hAnsi="仿宋" w:eastAsia="仿宋"/>
          <w:color w:val="000000"/>
          <w:sz w:val="32"/>
          <w:szCs w:val="32"/>
        </w:rPr>
        <w:tab/>
      </w:r>
    </w:p>
    <w:p>
      <w:pPr>
        <w:pStyle w:val="20"/>
        <w:widowControl w:val="0"/>
        <w:wordWrap/>
        <w:adjustRightInd/>
        <w:snapToGrid/>
        <w:spacing w:before="0" w:beforeLines="0" w:after="0" w:afterLines="0" w:line="20" w:lineRule="exact"/>
        <w:ind w:right="0"/>
        <w:jc w:val="both"/>
        <w:textAlignment w:val="auto"/>
        <w:outlineLvl w:val="9"/>
        <w:rPr>
          <w:rFonts w:hint="eastAsia" w:ascii="Times New Roman" w:hAnsi="Times New Roman"/>
          <w:highlight w:val="none"/>
          <w:lang w:val="en-US" w:eastAsia="zh-CN"/>
        </w:rPr>
      </w:pPr>
    </w:p>
    <w:sectPr>
      <w:footerReference r:id="rId6" w:type="default"/>
      <w:pgSz w:w="11906" w:h="16838"/>
      <w:pgMar w:top="2098" w:right="1474" w:bottom="1984" w:left="1587" w:header="851" w:footer="1134" w:gutter="0"/>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黑体_GBK">
    <w:altName w:val="方正小标宋简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left="210" w:leftChars="100" w:right="210" w:rightChars="10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t>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ind w:left="210" w:leftChars="100" w:right="210" w:rightChars="10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t>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r>
      <w:rPr>
        <w:rFonts w:ascii="Calibri" w:hAnsi="Calibri" w:eastAsia="宋体" w:cs="黑体"/>
        <w:kern w:val="2"/>
        <w:sz w:val="18"/>
        <w:szCs w:val="22"/>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2446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24460"/>
                      </a:xfrm>
                      <a:prstGeom prst="rect">
                        <a:avLst/>
                      </a:prstGeom>
                      <a:noFill/>
                      <a:ln>
                        <a:noFill/>
                      </a:ln>
                    </wps:spPr>
                    <wps:txbx>
                      <w:txbxContent>
                        <w:p>
                          <w:pPr>
                            <w:pStyle w:val="10"/>
                            <w:rPr>
                              <w:rFonts w:hint="eastAsia" w:eastAsia="宋体"/>
                              <w:lang w:eastAsia="zh-CN"/>
                            </w:rPr>
                          </w:pPr>
                        </w:p>
                      </w:txbxContent>
                    </wps:txbx>
                    <wps:bodyPr wrap="none" lIns="0" tIns="0" rIns="0" bIns="0" upright="1"/>
                  </wps:wsp>
                </a:graphicData>
              </a:graphic>
            </wp:anchor>
          </w:drawing>
        </mc:Choice>
        <mc:Fallback>
          <w:pict>
            <v:rect id="_x0000_s1026" o:spid="_x0000_s1026" o:spt="1" style="position:absolute;left:0pt;margin-top:0pt;height:9.8pt;width:144pt;mso-position-horizontal:center;mso-position-horizontal-relative:margin;mso-wrap-style:none;z-index:251659264;mso-width-relative:page;mso-height-relative:page;" filled="f" stroked="f" coordsize="21600,21600" o:gfxdata="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CFpC0wAAAAQBAAAPAAAAAAAAAAEAIAAAACIAAABkcnMvZG93bnJldi54bWxQSwECFAAUAAAACACH&#10;TuJATNlGa7cBAABxAwAADgAAAAAAAAABACAAAAAiAQAAZHJzL2Uyb0RvYy54bWxQSwUGAAAAAAYA&#10;BgBZAQAASwUAAAAA&#10;">
              <v:fill on="f" focussize="0,0"/>
              <v:stroke on="f"/>
              <v:imagedata o:title=""/>
              <o:lock v:ext="edit" aspectratio="f"/>
              <v:textbox inset="0mm,0mm,0mm,0mm">
                <w:txbxContent>
                  <w:p>
                    <w:pPr>
                      <w:pStyle w:val="10"/>
                      <w:rPr>
                        <w:rFonts w:hint="eastAsia" w:eastAsia="宋体"/>
                        <w:lang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left="210" w:leftChars="100" w:right="210" w:rightChars="10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t>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ind w:left="210" w:leftChars="100" w:right="210" w:rightChars="10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t>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r>
      <w:rPr>
        <w:rFonts w:ascii="Calibri" w:hAnsi="Calibri" w:eastAsia="宋体" w:cs="黑体"/>
        <w:kern w:val="2"/>
        <w:sz w:val="18"/>
        <w:szCs w:val="22"/>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2446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24460"/>
                      </a:xfrm>
                      <a:prstGeom prst="rect">
                        <a:avLst/>
                      </a:prstGeom>
                      <a:noFill/>
                      <a:ln>
                        <a:noFill/>
                      </a:ln>
                    </wps:spPr>
                    <wps:txbx>
                      <w:txbxContent>
                        <w:p>
                          <w:pPr>
                            <w:pStyle w:val="10"/>
                            <w:rPr>
                              <w:rFonts w:hint="eastAsia" w:eastAsia="宋体"/>
                              <w:lang w:eastAsia="zh-CN"/>
                            </w:rPr>
                          </w:pPr>
                        </w:p>
                      </w:txbxContent>
                    </wps:txbx>
                    <wps:bodyPr wrap="none" lIns="0" tIns="0" rIns="0" bIns="0" upright="1"/>
                  </wps:wsp>
                </a:graphicData>
              </a:graphic>
            </wp:anchor>
          </w:drawing>
        </mc:Choice>
        <mc:Fallback>
          <w:pict>
            <v:rect id="_x0000_s1026" o:spid="_x0000_s1026" o:spt="1" style="position:absolute;left:0pt;margin-top:0pt;height:9.8pt;width:144pt;mso-position-horizontal:center;mso-position-horizontal-relative:margin;mso-wrap-style:none;z-index:251660288;mso-width-relative:page;mso-height-relative:page;" filled="f" stroked="f" coordsize="21600,21600" o:gfxdata="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AhaQtMAAAAEAQAADwAAAAAAAAABACAAAAAiAAAAZHJzL2Rvd25yZXYueG1sUEsBAhQAFAAAAAgA&#10;h07iQCw4poa4AQAAcQMAAA4AAAAAAAAAAQAgAAAAIgEAAGRycy9lMm9Eb2MueG1sUEsFBgAAAAAG&#10;AAYAWQEAAEwFAAAAAA==&#10;">
              <v:fill on="f" focussize="0,0"/>
              <v:stroke on="f"/>
              <v:imagedata o:title=""/>
              <o:lock v:ext="edit" aspectratio="f"/>
              <v:textbox inset="0mm,0mm,0mm,0mm">
                <w:txbxContent>
                  <w:p>
                    <w:pPr>
                      <w:pStyle w:val="10"/>
                      <w:rPr>
                        <w:rFonts w:hint="eastAsia" w:eastAsia="宋体"/>
                        <w:lang w:eastAsia="zh-CN"/>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ascii="Calibri" w:hAnsi="Calibri" w:eastAsia="宋体" w:cs="黑体"/>
        <w:kern w:val="2"/>
        <w:sz w:val="18"/>
        <w:szCs w:val="22"/>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24460"/>
              <wp:effectExtent l="0" t="0" r="0" b="0"/>
              <wp:wrapNone/>
              <wp:docPr id="11" name="矩形 11"/>
              <wp:cNvGraphicFramePr/>
              <a:graphic xmlns:a="http://schemas.openxmlformats.org/drawingml/2006/main">
                <a:graphicData uri="http://schemas.microsoft.com/office/word/2010/wordprocessingShape">
                  <wps:wsp>
                    <wps:cNvSpPr/>
                    <wps:spPr>
                      <a:xfrm>
                        <a:off x="0" y="0"/>
                        <a:ext cx="1828800" cy="124460"/>
                      </a:xfrm>
                      <a:prstGeom prst="rect">
                        <a:avLst/>
                      </a:prstGeom>
                      <a:noFill/>
                      <a:ln>
                        <a:noFill/>
                      </a:ln>
                    </wps:spPr>
                    <wps:txbx>
                      <w:txbxContent>
                        <w:p>
                          <w:pPr>
                            <w:pStyle w:val="10"/>
                            <w:rPr>
                              <w:rFonts w:hint="eastAsia" w:eastAsia="宋体"/>
                              <w:lang w:eastAsia="zh-CN"/>
                            </w:rPr>
                          </w:pPr>
                        </w:p>
                      </w:txbxContent>
                    </wps:txbx>
                    <wps:bodyPr wrap="none" lIns="0" tIns="0" rIns="0" bIns="0" upright="1"/>
                  </wps:wsp>
                </a:graphicData>
              </a:graphic>
            </wp:anchor>
          </w:drawing>
        </mc:Choice>
        <mc:Fallback>
          <w:pict>
            <v:rect id="_x0000_s1026" o:spid="_x0000_s1026" o:spt="1" style="position:absolute;left:0pt;margin-top:0pt;height:9.8pt;width:144pt;mso-position-horizontal:center;mso-position-horizontal-relative:margin;mso-wrap-style:none;z-index:251661312;mso-width-relative:page;mso-height-relative:page;" filled="f" stroked="f" coordsize="21600,21600" o:gfxdata="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AhaQtMAAAAEAQAADwAAAAAAAAABACAAAAAiAAAAZHJzL2Rvd25yZXYueG1sUEsBAhQAFAAAAAgA&#10;h07iQLudvGW4AQAAcwMAAA4AAAAAAAAAAQAgAAAAIgEAAGRycy9lMm9Eb2MueG1sUEsFBgAAAAAG&#10;AAYAWQEAAEwFAAAAAA==&#10;">
              <v:fill on="f" focussize="0,0"/>
              <v:stroke on="f"/>
              <v:imagedata o:title=""/>
              <o:lock v:ext="edit" aspectratio="f"/>
              <v:textbox inset="0mm,0mm,0mm,0mm">
                <w:txbxContent>
                  <w:p>
                    <w:pPr>
                      <w:pStyle w:val="10"/>
                      <w:rPr>
                        <w:rFonts w:hint="eastAsia" w:eastAsia="宋体"/>
                        <w:lang w:eastAsia="zh-CN"/>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left="210" w:leftChars="100" w:right="210" w:rightChars="100"/>
                            <w:rPr>
                              <w:rFonts w:ascii="Times New Roman" w:hAnsi="Times New Roman" w:cs="Times New Roman"/>
                              <w:sz w:val="24"/>
                              <w:szCs w:val="36"/>
                            </w:rPr>
                          </w:pPr>
                          <w:r>
                            <w:rPr>
                              <w:rFonts w:ascii="Times New Roman" w:hAnsi="Times New Roman" w:cs="Times New Roman"/>
                              <w:sz w:val="24"/>
                              <w:szCs w:val="36"/>
                            </w:rPr>
                            <w:t xml:space="preserve">— </w:t>
                          </w:r>
                          <w:r>
                            <w:rPr>
                              <w:rFonts w:ascii="Times New Roman" w:hAnsi="Times New Roman" w:cs="Times New Roman"/>
                              <w:sz w:val="24"/>
                              <w:szCs w:val="36"/>
                            </w:rPr>
                            <w:fldChar w:fldCharType="begin"/>
                          </w:r>
                          <w:r>
                            <w:rPr>
                              <w:rFonts w:ascii="Times New Roman" w:hAnsi="Times New Roman" w:cs="Times New Roman"/>
                              <w:sz w:val="24"/>
                              <w:szCs w:val="36"/>
                            </w:rPr>
                            <w:instrText xml:space="preserve"> PAGE  \* MERGEFORMAT </w:instrText>
                          </w:r>
                          <w:r>
                            <w:rPr>
                              <w:rFonts w:ascii="Times New Roman" w:hAnsi="Times New Roman" w:cs="Times New Roman"/>
                              <w:sz w:val="24"/>
                              <w:szCs w:val="36"/>
                            </w:rPr>
                            <w:fldChar w:fldCharType="separate"/>
                          </w:r>
                          <w:r>
                            <w:t>1</w:t>
                          </w:r>
                          <w:r>
                            <w:rPr>
                              <w:rFonts w:ascii="Times New Roman" w:hAnsi="Times New Roman" w:cs="Times New Roman"/>
                              <w:sz w:val="24"/>
                              <w:szCs w:val="36"/>
                            </w:rPr>
                            <w:fldChar w:fldCharType="end"/>
                          </w:r>
                          <w:r>
                            <w:rPr>
                              <w:rFonts w:ascii="Times New Roman" w:hAnsi="Times New Roman" w:cs="Times New Roman"/>
                              <w:sz w:val="24"/>
                              <w:szCs w:val="36"/>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0"/>
                      <w:ind w:left="210" w:leftChars="100" w:right="210" w:rightChars="100"/>
                      <w:rPr>
                        <w:rFonts w:ascii="Times New Roman" w:hAnsi="Times New Roman" w:cs="Times New Roman"/>
                        <w:sz w:val="24"/>
                        <w:szCs w:val="36"/>
                      </w:rPr>
                    </w:pPr>
                    <w:r>
                      <w:rPr>
                        <w:rFonts w:ascii="Times New Roman" w:hAnsi="Times New Roman" w:cs="Times New Roman"/>
                        <w:sz w:val="24"/>
                        <w:szCs w:val="36"/>
                      </w:rPr>
                      <w:t xml:space="preserve">— </w:t>
                    </w:r>
                    <w:r>
                      <w:rPr>
                        <w:rFonts w:ascii="Times New Roman" w:hAnsi="Times New Roman" w:cs="Times New Roman"/>
                        <w:sz w:val="24"/>
                        <w:szCs w:val="36"/>
                      </w:rPr>
                      <w:fldChar w:fldCharType="begin"/>
                    </w:r>
                    <w:r>
                      <w:rPr>
                        <w:rFonts w:ascii="Times New Roman" w:hAnsi="Times New Roman" w:cs="Times New Roman"/>
                        <w:sz w:val="24"/>
                        <w:szCs w:val="36"/>
                      </w:rPr>
                      <w:instrText xml:space="preserve"> PAGE  \* MERGEFORMAT </w:instrText>
                    </w:r>
                    <w:r>
                      <w:rPr>
                        <w:rFonts w:ascii="Times New Roman" w:hAnsi="Times New Roman" w:cs="Times New Roman"/>
                        <w:sz w:val="24"/>
                        <w:szCs w:val="36"/>
                      </w:rPr>
                      <w:fldChar w:fldCharType="separate"/>
                    </w:r>
                    <w:r>
                      <w:t>1</w:t>
                    </w:r>
                    <w:r>
                      <w:rPr>
                        <w:rFonts w:ascii="Times New Roman" w:hAnsi="Times New Roman" w:cs="Times New Roman"/>
                        <w:sz w:val="24"/>
                        <w:szCs w:val="36"/>
                      </w:rPr>
                      <w:fldChar w:fldCharType="end"/>
                    </w:r>
                    <w:r>
                      <w:rPr>
                        <w:rFonts w:ascii="Times New Roman" w:hAnsi="Times New Roman" w:cs="Times New Roman"/>
                        <w:sz w:val="24"/>
                        <w:szCs w:val="36"/>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B3A04"/>
    <w:multiLevelType w:val="singleLevel"/>
    <w:tmpl w:val="9E7B3A04"/>
    <w:lvl w:ilvl="0" w:tentative="0">
      <w:start w:val="7"/>
      <w:numFmt w:val="chineseCounting"/>
      <w:suff w:val="nothing"/>
      <w:lvlText w:val="（%1）"/>
      <w:lvlJc w:val="left"/>
      <w:rPr>
        <w:rFonts w:hint="eastAsia"/>
      </w:rPr>
    </w:lvl>
  </w:abstractNum>
  <w:abstractNum w:abstractNumId="1">
    <w:nsid w:val="7269FE00"/>
    <w:multiLevelType w:val="singleLevel"/>
    <w:tmpl w:val="7269FE0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18"/>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YzliMjlkNjZlOGI5NDVjODVjN2NmNzNhMTRkNDkifQ=="/>
  </w:docVars>
  <w:rsids>
    <w:rsidRoot w:val="29F16313"/>
    <w:rsid w:val="00D521AC"/>
    <w:rsid w:val="00EF4BF5"/>
    <w:rsid w:val="035B4CF9"/>
    <w:rsid w:val="040E4FC0"/>
    <w:rsid w:val="0430492E"/>
    <w:rsid w:val="04615B96"/>
    <w:rsid w:val="049A5B4C"/>
    <w:rsid w:val="04BF0BA0"/>
    <w:rsid w:val="04CC7350"/>
    <w:rsid w:val="05134D7E"/>
    <w:rsid w:val="052D2288"/>
    <w:rsid w:val="062166D6"/>
    <w:rsid w:val="062A78FD"/>
    <w:rsid w:val="07A07C1F"/>
    <w:rsid w:val="07F92CA1"/>
    <w:rsid w:val="07FA73BD"/>
    <w:rsid w:val="080A6DC4"/>
    <w:rsid w:val="087D1667"/>
    <w:rsid w:val="09384507"/>
    <w:rsid w:val="097A10EA"/>
    <w:rsid w:val="0A632301"/>
    <w:rsid w:val="0B91557C"/>
    <w:rsid w:val="0D045152"/>
    <w:rsid w:val="0E556F28"/>
    <w:rsid w:val="0F6E27D8"/>
    <w:rsid w:val="0FB76D56"/>
    <w:rsid w:val="1019414A"/>
    <w:rsid w:val="102512DD"/>
    <w:rsid w:val="116C68B1"/>
    <w:rsid w:val="143C7EF5"/>
    <w:rsid w:val="144D5CDE"/>
    <w:rsid w:val="145A5B22"/>
    <w:rsid w:val="14B45330"/>
    <w:rsid w:val="14C7776F"/>
    <w:rsid w:val="15D4396D"/>
    <w:rsid w:val="164924BF"/>
    <w:rsid w:val="165D6D6F"/>
    <w:rsid w:val="16727A13"/>
    <w:rsid w:val="16BB471E"/>
    <w:rsid w:val="18240606"/>
    <w:rsid w:val="1A79109B"/>
    <w:rsid w:val="1BD7213B"/>
    <w:rsid w:val="1E776827"/>
    <w:rsid w:val="1EA931F7"/>
    <w:rsid w:val="1EB60686"/>
    <w:rsid w:val="2029216C"/>
    <w:rsid w:val="20E91DFE"/>
    <w:rsid w:val="21096DF7"/>
    <w:rsid w:val="22343987"/>
    <w:rsid w:val="233C5E66"/>
    <w:rsid w:val="25F65261"/>
    <w:rsid w:val="2709323E"/>
    <w:rsid w:val="288F6AD5"/>
    <w:rsid w:val="28B7328A"/>
    <w:rsid w:val="297A0900"/>
    <w:rsid w:val="297F66FB"/>
    <w:rsid w:val="298E676C"/>
    <w:rsid w:val="29F16313"/>
    <w:rsid w:val="2A7726F3"/>
    <w:rsid w:val="2AF50568"/>
    <w:rsid w:val="2B38067F"/>
    <w:rsid w:val="2B4A7DC6"/>
    <w:rsid w:val="2C615794"/>
    <w:rsid w:val="2C7E1AFD"/>
    <w:rsid w:val="2DB07834"/>
    <w:rsid w:val="2E5C14AC"/>
    <w:rsid w:val="2F3D2EF6"/>
    <w:rsid w:val="30852264"/>
    <w:rsid w:val="320A25D9"/>
    <w:rsid w:val="3256540E"/>
    <w:rsid w:val="329364F2"/>
    <w:rsid w:val="329D074F"/>
    <w:rsid w:val="33745301"/>
    <w:rsid w:val="33ED5778"/>
    <w:rsid w:val="34743CBC"/>
    <w:rsid w:val="34AB34D5"/>
    <w:rsid w:val="34DE74BA"/>
    <w:rsid w:val="36066AAF"/>
    <w:rsid w:val="361A7CE5"/>
    <w:rsid w:val="361B0D74"/>
    <w:rsid w:val="363B3FBC"/>
    <w:rsid w:val="363D4E9B"/>
    <w:rsid w:val="36AF5ED2"/>
    <w:rsid w:val="3DB6348A"/>
    <w:rsid w:val="3DC845F8"/>
    <w:rsid w:val="3DEE4FBE"/>
    <w:rsid w:val="3E8F40BC"/>
    <w:rsid w:val="3EAF7EA5"/>
    <w:rsid w:val="3EB73816"/>
    <w:rsid w:val="3ED84451"/>
    <w:rsid w:val="3EE228DB"/>
    <w:rsid w:val="3F3F49D3"/>
    <w:rsid w:val="413C7DBD"/>
    <w:rsid w:val="4361571E"/>
    <w:rsid w:val="43670B9A"/>
    <w:rsid w:val="43926EBB"/>
    <w:rsid w:val="444F7107"/>
    <w:rsid w:val="44DD360F"/>
    <w:rsid w:val="45293285"/>
    <w:rsid w:val="46F04FD0"/>
    <w:rsid w:val="47CE5827"/>
    <w:rsid w:val="47EC5D5B"/>
    <w:rsid w:val="494A7F7C"/>
    <w:rsid w:val="4A300C3B"/>
    <w:rsid w:val="4A651F22"/>
    <w:rsid w:val="4A96034B"/>
    <w:rsid w:val="4A96586E"/>
    <w:rsid w:val="4B1E11AE"/>
    <w:rsid w:val="4C095EE2"/>
    <w:rsid w:val="4C7466AC"/>
    <w:rsid w:val="4C80211E"/>
    <w:rsid w:val="4C946431"/>
    <w:rsid w:val="4D292232"/>
    <w:rsid w:val="4DBF5057"/>
    <w:rsid w:val="4FC0462E"/>
    <w:rsid w:val="52281BA3"/>
    <w:rsid w:val="53753234"/>
    <w:rsid w:val="537C2BCD"/>
    <w:rsid w:val="53C15E76"/>
    <w:rsid w:val="54F27C08"/>
    <w:rsid w:val="55E15459"/>
    <w:rsid w:val="57980347"/>
    <w:rsid w:val="586E385A"/>
    <w:rsid w:val="58B549F2"/>
    <w:rsid w:val="58F55490"/>
    <w:rsid w:val="5920473E"/>
    <w:rsid w:val="5B29652C"/>
    <w:rsid w:val="5BC96117"/>
    <w:rsid w:val="5CA753C9"/>
    <w:rsid w:val="5CB9095E"/>
    <w:rsid w:val="5CD27F80"/>
    <w:rsid w:val="5D3C48C1"/>
    <w:rsid w:val="5E194F18"/>
    <w:rsid w:val="5E862583"/>
    <w:rsid w:val="5F4A6D99"/>
    <w:rsid w:val="5FAD5699"/>
    <w:rsid w:val="61BC0C6B"/>
    <w:rsid w:val="63785663"/>
    <w:rsid w:val="63905DD4"/>
    <w:rsid w:val="66A2793A"/>
    <w:rsid w:val="67DA296E"/>
    <w:rsid w:val="6843631F"/>
    <w:rsid w:val="6873388F"/>
    <w:rsid w:val="68CC2B7F"/>
    <w:rsid w:val="69716EAE"/>
    <w:rsid w:val="6B430E18"/>
    <w:rsid w:val="6C7F0A16"/>
    <w:rsid w:val="6CB76D83"/>
    <w:rsid w:val="6D07461D"/>
    <w:rsid w:val="6D4B03DB"/>
    <w:rsid w:val="6F894320"/>
    <w:rsid w:val="6FD67DFF"/>
    <w:rsid w:val="70B7132C"/>
    <w:rsid w:val="70F50D77"/>
    <w:rsid w:val="72455E80"/>
    <w:rsid w:val="726E4CDE"/>
    <w:rsid w:val="73E63C70"/>
    <w:rsid w:val="746875F0"/>
    <w:rsid w:val="754937B9"/>
    <w:rsid w:val="75E71BC7"/>
    <w:rsid w:val="76DF5546"/>
    <w:rsid w:val="773C6097"/>
    <w:rsid w:val="778B54D4"/>
    <w:rsid w:val="7A0365A5"/>
    <w:rsid w:val="7A575A0C"/>
    <w:rsid w:val="7AC479EE"/>
    <w:rsid w:val="7AD2776D"/>
    <w:rsid w:val="7B6F15E0"/>
    <w:rsid w:val="7C6F5BBB"/>
    <w:rsid w:val="7D182AA0"/>
    <w:rsid w:val="7D866890"/>
    <w:rsid w:val="7DF5B459"/>
    <w:rsid w:val="7FDFC4AE"/>
    <w:rsid w:val="7FF6C18B"/>
    <w:rsid w:val="B7DF8A13"/>
    <w:rsid w:val="B7FFF16C"/>
    <w:rsid w:val="BFBF8273"/>
    <w:rsid w:val="BFFEE045"/>
    <w:rsid w:val="EEF5995D"/>
    <w:rsid w:val="F44FFAB5"/>
    <w:rsid w:val="F5B7595D"/>
    <w:rsid w:val="F5BFCC91"/>
    <w:rsid w:val="FFA6F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line="560" w:lineRule="exact"/>
      <w:outlineLvl w:val="1"/>
    </w:pPr>
    <w:rPr>
      <w:rFonts w:hint="eastAsia" w:ascii="宋体" w:hAnsi="宋体" w:eastAsia="黑体" w:cs="Times New Roman"/>
      <w:sz w:val="32"/>
      <w:szCs w:val="2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rPr>
      <w:sz w:val="32"/>
      <w:szCs w:val="32"/>
    </w:rPr>
  </w:style>
  <w:style w:type="paragraph" w:styleId="4">
    <w:name w:val="index 8"/>
    <w:basedOn w:val="1"/>
    <w:next w:val="1"/>
    <w:qFormat/>
    <w:uiPriority w:val="99"/>
    <w:pPr>
      <w:ind w:left="1400" w:leftChars="1400"/>
    </w:pPr>
  </w:style>
  <w:style w:type="paragraph" w:styleId="5">
    <w:name w:val="Body Text"/>
    <w:basedOn w:val="1"/>
    <w:next w:val="6"/>
    <w:qFormat/>
    <w:uiPriority w:val="0"/>
    <w:rPr>
      <w:sz w:val="36"/>
    </w:rPr>
  </w:style>
  <w:style w:type="paragraph" w:styleId="6">
    <w:name w:val="Body Text 2"/>
    <w:basedOn w:val="1"/>
    <w:qFormat/>
    <w:uiPriority w:val="0"/>
    <w:pPr>
      <w:spacing w:after="120" w:line="480" w:lineRule="auto"/>
    </w:pPr>
    <w:rPr>
      <w:rFonts w:ascii="Calibri" w:hAnsi="Calibri" w:eastAsia="宋体" w:cs="宋体"/>
    </w:rPr>
  </w:style>
  <w:style w:type="paragraph" w:styleId="7">
    <w:name w:val="Body Text Indent"/>
    <w:basedOn w:val="1"/>
    <w:next w:val="8"/>
    <w:qFormat/>
    <w:uiPriority w:val="0"/>
    <w:pPr>
      <w:ind w:firstLine="420" w:firstLineChars="200"/>
    </w:pPr>
  </w:style>
  <w:style w:type="paragraph" w:styleId="8">
    <w:name w:val="Balloon Text"/>
    <w:basedOn w:val="1"/>
    <w:next w:val="1"/>
    <w:qFormat/>
    <w:uiPriority w:val="0"/>
    <w:rPr>
      <w:sz w:val="18"/>
      <w:szCs w:val="18"/>
    </w:rPr>
  </w:style>
  <w:style w:type="paragraph" w:styleId="9">
    <w:name w:val="Plain Text"/>
    <w:basedOn w:val="1"/>
    <w:unhideWhenUsed/>
    <w:qFormat/>
    <w:uiPriority w:val="0"/>
    <w:rPr>
      <w:rFonts w:ascii="宋体" w:hAnsi="Courier New"/>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unhideWhenUsed/>
    <w:qFormat/>
    <w:uiPriority w:val="99"/>
    <w:pPr>
      <w:snapToGrid w:val="0"/>
      <w:jc w:val="left"/>
    </w:pPr>
    <w:rPr>
      <w:szCs w:val="18"/>
    </w:rPr>
  </w:style>
  <w:style w:type="paragraph" w:styleId="13">
    <w:name w:val="Normal (Web)"/>
    <w:basedOn w:val="1"/>
    <w:qFormat/>
    <w:uiPriority w:val="0"/>
    <w:rPr>
      <w:sz w:val="24"/>
    </w:rPr>
  </w:style>
  <w:style w:type="paragraph" w:styleId="14">
    <w:name w:val="Body Text First Indent 2"/>
    <w:basedOn w:val="7"/>
    <w:next w:val="1"/>
    <w:qFormat/>
    <w:uiPriority w:val="0"/>
    <w:pPr>
      <w:ind w:firstLine="420"/>
    </w:pPr>
    <w:rPr>
      <w:rFonts w:ascii="Times New Roman" w:hAnsi="Times New Roman" w:eastAsia="宋体"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引文目录1"/>
    <w:basedOn w:val="1"/>
    <w:next w:val="1"/>
    <w:qFormat/>
    <w:uiPriority w:val="0"/>
    <w:pPr>
      <w:ind w:left="420" w:leftChars="200"/>
    </w:pPr>
    <w:rPr>
      <w:rFonts w:ascii="Calibri" w:hAnsi="Calibri"/>
    </w:rPr>
  </w:style>
  <w:style w:type="character" w:customStyle="1" w:styleId="19">
    <w:name w:val="NormalCharacter"/>
    <w:semiHidden/>
    <w:qFormat/>
    <w:uiPriority w:val="0"/>
  </w:style>
  <w:style w:type="paragraph" w:customStyle="1" w:styleId="20">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正文-公1"/>
    <w:basedOn w:val="22"/>
    <w:next w:val="11"/>
    <w:qFormat/>
    <w:uiPriority w:val="99"/>
    <w:pPr>
      <w:ind w:firstLine="200" w:firstLineChars="200"/>
    </w:p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1"/>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5911</Words>
  <Characters>6222</Characters>
  <Lines>0</Lines>
  <Paragraphs>0</Paragraphs>
  <TotalTime>1</TotalTime>
  <ScaleCrop>false</ScaleCrop>
  <LinksUpToDate>false</LinksUpToDate>
  <CharactersWithSpaces>7049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2023-07-01T22:11:00Z</dcterms:created>
  <dc:creator>Administrator</dc:creator>
  <cp:lastModifiedBy>沐紫酱</cp:lastModifiedBy>
  <cp:lastPrinted>2025-09-01T19:20:00Z</cp:lastPrinted>
  <dcterms:modified xsi:type="dcterms:W3CDTF">2025-09-01T03:37:50Z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A8ED1DDE86FCE158B911B568D8E66602_43</vt:lpwstr>
  </property>
</Properties>
</file>