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绥阳县人民政府关于划定常年禁火区和森林防火区的通告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2879" w:leftChars="152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为有效预防和遏制森林火灾发生，保护森林资源和生态环境，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拟发布《</w:t>
      </w:r>
      <w:r>
        <w:rPr>
          <w:rFonts w:hint="eastAsia" w:ascii="仿宋_GB2312" w:hAnsi="仿宋_GB2312" w:eastAsia="仿宋_GB2312" w:cs="仿宋_GB2312"/>
          <w:sz w:val="32"/>
          <w:szCs w:val="32"/>
        </w:rPr>
        <w:t>绥阳县人民政府关于划定常年禁火区和森林防火区的通告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现将相关起草情况说明如下：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一、评估背景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为有效预防和遏制森林火灾发生，保护森林资源和生态环境，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中华人民共和国森林法》《森林防火条例》《贵州省森林防火条例》等法律法规，结合全县森林资源情况，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划定常年禁火区和森林防火区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二、评估情况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本《</w:t>
      </w:r>
      <w:r>
        <w:rPr>
          <w:rFonts w:hint="eastAsia" w:ascii="仿宋_GB2312" w:hAnsi="仿宋_GB2312" w:eastAsia="仿宋_GB2312" w:cs="仿宋_GB2312"/>
          <w:sz w:val="32"/>
          <w:szCs w:val="32"/>
        </w:rPr>
        <w:t>通告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中华人民共和国森林法》《森林防火条例》《贵州省森林防火条例》等法律法规做出，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符合宪法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规定也无和其他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上位法相抵触的地方，符合合法性要求。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2、合理性。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禁火区域明确合理，与森林分布及火灾高风险区域相匹配。禁火时间设定符合森林火灾发生的季节性特点和实际风险情况。明确了禁火行为，如禁止野外用火、吸烟等，与法律法规对森林防火的要求相一致。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3、必要性。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禁火区和森林防火区的划定范围明确、合理，与绥阳县的森林分布、生态重要区域以及火灾风险评估结果相符合。对禁火行为的规定详细具体，包括禁止野外用火、禁止携带火种进入林区等，符合森林防火的实际需要和法律法规的要求。明确违反通告的法律责任，具有一定的威慑力，同时也与相关法律法规的处罚规定相衔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通告的发布经过必要的调研、论证和审批程序，广泛征求相关部门和公众的意见，确保决策的科学性和民主性。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绥阳县林业局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2024年9月27日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jRmOWEwZGExOTAzNDcyNWQwNDg5YzVhOGRkZjgifQ=="/>
  </w:docVars>
  <w:rsids>
    <w:rsidRoot w:val="4D261BBE"/>
    <w:rsid w:val="4D261BBE"/>
    <w:rsid w:val="769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2024-09-26T10:20:00Z</dcterms:created>
  <dc:creator>心有林夕</dc:creator>
  <cp:lastModifiedBy>龚华燕</cp:lastModifiedBy>
  <cp:lastPrinted>2024-09-26T10:38:00Z</cp:lastPrinted>
  <dcterms:modified xsi:type="dcterms:W3CDTF">2024-09-27T06:11:10Z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A320278E85A2463F90E9E404C6EFBD2F_11</vt:lpwstr>
  </property>
</Properties>
</file>