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全县广大人民群众：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为促进我县房地产市场平稳健康发展，由县住建局草拟了《绥阳县国有土地上房</w:t>
      </w:r>
      <w:bookmarkStart w:id="0" w:name="_GoBack"/>
      <w:bookmarkEnd w:id="0"/>
      <w:r>
        <w:rPr>
          <w:rFonts w:hint="eastAsia" w:ascii="仿宋_GB2312" w:hAnsi="仿宋_GB2312" w:eastAsia="仿宋_GB2312" w:cs="仿宋_GB2312"/>
          <w:b w:val="0"/>
          <w:i w:val="0"/>
          <w:caps w:val="0"/>
          <w:color w:val="111111"/>
          <w:spacing w:val="0"/>
          <w:kern w:val="0"/>
          <w:sz w:val="32"/>
          <w:szCs w:val="32"/>
          <w:lang w:val="en-US" w:eastAsia="zh-CN" w:bidi="ar-SA"/>
        </w:rPr>
        <w:t>屋征收与补偿管理实施细则》，现予以公示，公示期为10个工作日。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1.将《反馈意见》邮寄至：绥阳县住房和城乡建设局收，并在信封上注明“绥阳县国有土地上房屋征收与补偿管理实施细则的反馈意见”，反馈意见截止日期为2020年12月15日。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(联系电话：26363386)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附：《绥阳县国有土地上房屋征收与补偿管理实施细则》(征求意见稿)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111111"/>
          <w:spacing w:val="0"/>
          <w:kern w:val="0"/>
          <w:sz w:val="32"/>
          <w:szCs w:val="32"/>
          <w:lang w:val="en-US" w:eastAsia="zh-CN" w:bidi="ar-SA"/>
        </w:rPr>
      </w:pPr>
      <w:r>
        <w:rPr>
          <w:rFonts w:hint="eastAsia" w:ascii="仿宋_GB2312" w:hAnsi="仿宋_GB2312" w:eastAsia="仿宋_GB2312" w:cs="仿宋_GB2312"/>
          <w:b w:val="0"/>
          <w:i w:val="0"/>
          <w:caps w:val="0"/>
          <w:color w:val="111111"/>
          <w:spacing w:val="0"/>
          <w:kern w:val="0"/>
          <w:sz w:val="32"/>
          <w:szCs w:val="32"/>
          <w:lang w:val="en-US" w:eastAsia="zh-CN" w:bidi="ar-SA"/>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111111"/>
          <w:spacing w:val="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绥阳县国有土地上房屋征收</w:t>
      </w:r>
      <w:r>
        <w:rPr>
          <w:rFonts w:hint="eastAsia" w:ascii="方正小标宋简体" w:eastAsia="方正小标宋简体"/>
          <w:sz w:val="44"/>
          <w:szCs w:val="44"/>
          <w:lang w:eastAsia="zh-CN"/>
        </w:rPr>
        <w:t>与</w:t>
      </w:r>
      <w:r>
        <w:rPr>
          <w:rFonts w:hint="eastAsia" w:ascii="方正小标宋简体" w:eastAsia="方正小标宋简体"/>
          <w:sz w:val="44"/>
          <w:szCs w:val="44"/>
        </w:rPr>
        <w:t>补偿管理</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实施细则</w:t>
      </w: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为规范我县国有土地上房屋征收</w:t>
      </w:r>
      <w:r>
        <w:rPr>
          <w:rFonts w:hint="eastAsia" w:ascii="仿宋_GB2312" w:eastAsia="仿宋_GB2312"/>
          <w:spacing w:val="0"/>
          <w:sz w:val="32"/>
          <w:szCs w:val="32"/>
          <w:lang w:eastAsia="zh-CN"/>
        </w:rPr>
        <w:t>与</w:t>
      </w:r>
      <w:r>
        <w:rPr>
          <w:rFonts w:hint="eastAsia" w:ascii="仿宋_GB2312" w:eastAsia="仿宋_GB2312"/>
          <w:spacing w:val="0"/>
          <w:sz w:val="32"/>
          <w:szCs w:val="32"/>
        </w:rPr>
        <w:t>补偿工作，维护公共利益、保障房屋被征收人合法权益，根据国务院《国有土地上房屋征收与补偿条例》及相关法律</w:t>
      </w:r>
      <w:r>
        <w:rPr>
          <w:rFonts w:hint="eastAsia" w:ascii="仿宋_GB2312" w:eastAsia="仿宋_GB2312"/>
          <w:spacing w:val="0"/>
          <w:sz w:val="32"/>
          <w:szCs w:val="32"/>
          <w:lang w:eastAsia="zh-CN"/>
        </w:rPr>
        <w:t>法规</w:t>
      </w:r>
      <w:r>
        <w:rPr>
          <w:rFonts w:hint="eastAsia" w:ascii="仿宋_GB2312" w:eastAsia="仿宋_GB2312"/>
          <w:spacing w:val="0"/>
          <w:sz w:val="32"/>
          <w:szCs w:val="32"/>
        </w:rPr>
        <w:t>的规定，结合</w:t>
      </w:r>
      <w:r>
        <w:rPr>
          <w:rFonts w:hint="eastAsia" w:ascii="仿宋_GB2312" w:eastAsia="仿宋_GB2312"/>
          <w:spacing w:val="0"/>
          <w:sz w:val="32"/>
          <w:szCs w:val="32"/>
          <w:lang w:eastAsia="zh-CN"/>
        </w:rPr>
        <w:t>我</w:t>
      </w:r>
      <w:r>
        <w:rPr>
          <w:rFonts w:hint="eastAsia" w:ascii="仿宋_GB2312" w:eastAsia="仿宋_GB2312"/>
          <w:spacing w:val="0"/>
          <w:sz w:val="32"/>
          <w:szCs w:val="32"/>
        </w:rPr>
        <w:t>县实际，制定本</w:t>
      </w:r>
      <w:r>
        <w:rPr>
          <w:rFonts w:hint="eastAsia" w:ascii="仿宋_GB2312" w:eastAsia="仿宋_GB2312"/>
          <w:spacing w:val="0"/>
          <w:sz w:val="32"/>
          <w:szCs w:val="32"/>
          <w:lang w:eastAsia="zh-CN"/>
        </w:rPr>
        <w:t>实施</w:t>
      </w:r>
      <w:r>
        <w:rPr>
          <w:rFonts w:hint="eastAsia" w:ascii="仿宋_GB2312" w:eastAsia="仿宋_GB2312"/>
          <w:spacing w:val="0"/>
          <w:sz w:val="32"/>
          <w:szCs w:val="32"/>
        </w:rPr>
        <w:t>细则。</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第一条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因公共利益项目建设需要征收土地及房屋的，由建设单位向征收部门即</w:t>
      </w:r>
      <w:r>
        <w:rPr>
          <w:rFonts w:hint="eastAsia" w:ascii="仿宋_GB2312" w:eastAsia="仿宋_GB2312"/>
          <w:spacing w:val="0"/>
          <w:sz w:val="32"/>
          <w:szCs w:val="32"/>
          <w:lang w:eastAsia="zh-CN"/>
        </w:rPr>
        <w:t>县</w:t>
      </w:r>
      <w:r>
        <w:rPr>
          <w:rFonts w:hint="eastAsia" w:ascii="仿宋_GB2312" w:eastAsia="仿宋_GB2312"/>
          <w:spacing w:val="0"/>
          <w:sz w:val="32"/>
          <w:szCs w:val="32"/>
        </w:rPr>
        <w:t>住房城乡建设局提供如下资料：</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（一）由</w:t>
      </w:r>
      <w:r>
        <w:rPr>
          <w:rFonts w:hint="eastAsia" w:ascii="仿宋_GB2312" w:eastAsia="仿宋_GB2312"/>
          <w:spacing w:val="0"/>
          <w:sz w:val="32"/>
          <w:szCs w:val="32"/>
          <w:lang w:eastAsia="zh-CN"/>
        </w:rPr>
        <w:t>县发展改革局</w:t>
      </w:r>
      <w:r>
        <w:rPr>
          <w:rFonts w:hint="eastAsia" w:ascii="仿宋_GB2312" w:eastAsia="仿宋_GB2312"/>
          <w:spacing w:val="0"/>
          <w:sz w:val="32"/>
          <w:szCs w:val="32"/>
        </w:rPr>
        <w:t>出具建设项目符合绥阳县国民经济和社会发展规划的文件与立项批准文件</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（二）由</w:t>
      </w:r>
      <w:r>
        <w:rPr>
          <w:rFonts w:hint="eastAsia" w:ascii="仿宋_GB2312" w:eastAsia="仿宋_GB2312"/>
          <w:spacing w:val="0"/>
          <w:sz w:val="32"/>
          <w:szCs w:val="32"/>
          <w:lang w:eastAsia="zh-CN"/>
        </w:rPr>
        <w:t>县</w:t>
      </w:r>
      <w:r>
        <w:rPr>
          <w:rFonts w:hint="eastAsia" w:ascii="仿宋_GB2312" w:eastAsia="仿宋_GB2312"/>
          <w:spacing w:val="0"/>
          <w:sz w:val="32"/>
          <w:szCs w:val="32"/>
        </w:rPr>
        <w:t>自然资源局出具征收区域符合绥阳县土地利用总体规划和绥阳县城乡规划、</w:t>
      </w:r>
      <w:r>
        <w:rPr>
          <w:rFonts w:hint="eastAsia" w:ascii="仿宋_GB2312" w:eastAsia="仿宋_GB2312"/>
          <w:spacing w:val="0"/>
          <w:sz w:val="32"/>
          <w:szCs w:val="32"/>
          <w:lang w:eastAsia="zh-CN"/>
        </w:rPr>
        <w:t>相关</w:t>
      </w:r>
      <w:r>
        <w:rPr>
          <w:rFonts w:hint="eastAsia" w:ascii="仿宋_GB2312" w:eastAsia="仿宋_GB2312"/>
          <w:spacing w:val="0"/>
          <w:sz w:val="32"/>
          <w:szCs w:val="32"/>
        </w:rPr>
        <w:t>专项规划的证明与图纸及相关文件</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（三）若因旧城改造或棚户区改造，须由</w:t>
      </w:r>
      <w:r>
        <w:rPr>
          <w:rFonts w:hint="eastAsia" w:ascii="仿宋_GB2312" w:eastAsia="仿宋_GB2312"/>
          <w:spacing w:val="0"/>
          <w:sz w:val="32"/>
          <w:szCs w:val="32"/>
          <w:lang w:eastAsia="zh-CN"/>
        </w:rPr>
        <w:t>有权机关</w:t>
      </w:r>
      <w:r>
        <w:rPr>
          <w:rFonts w:hint="eastAsia" w:ascii="仿宋_GB2312" w:eastAsia="仿宋_GB2312"/>
          <w:spacing w:val="0"/>
          <w:sz w:val="32"/>
          <w:szCs w:val="32"/>
        </w:rPr>
        <w:t>出具项目纳入年度改造计划的文件。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第二条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绥阳县人民政府为征收主体</w:t>
      </w:r>
      <w:r>
        <w:rPr>
          <w:rFonts w:hint="eastAsia" w:ascii="仿宋_GB2312" w:eastAsia="仿宋_GB2312"/>
          <w:spacing w:val="0"/>
          <w:sz w:val="32"/>
          <w:szCs w:val="32"/>
          <w:lang w:eastAsia="zh-CN"/>
        </w:rPr>
        <w:t>，</w:t>
      </w:r>
      <w:r>
        <w:rPr>
          <w:rFonts w:hint="eastAsia" w:ascii="仿宋_GB2312" w:eastAsia="仿宋_GB2312"/>
          <w:spacing w:val="0"/>
          <w:sz w:val="32"/>
          <w:szCs w:val="32"/>
        </w:rPr>
        <w:t>征收部门为</w:t>
      </w:r>
      <w:r>
        <w:rPr>
          <w:rFonts w:hint="eastAsia" w:ascii="仿宋_GB2312" w:eastAsia="仿宋_GB2312"/>
          <w:spacing w:val="0"/>
          <w:sz w:val="32"/>
          <w:szCs w:val="32"/>
          <w:lang w:eastAsia="zh-CN"/>
        </w:rPr>
        <w:t>县住房城乡建设局，</w:t>
      </w:r>
      <w:r>
        <w:rPr>
          <w:rFonts w:hint="eastAsia" w:ascii="仿宋_GB2312" w:eastAsia="仿宋_GB2312"/>
          <w:spacing w:val="0"/>
          <w:sz w:val="32"/>
          <w:szCs w:val="32"/>
        </w:rPr>
        <w:t>委托实施单位为</w:t>
      </w:r>
      <w:r>
        <w:rPr>
          <w:rFonts w:hint="eastAsia" w:ascii="仿宋_GB2312" w:eastAsia="仿宋_GB2312"/>
          <w:spacing w:val="0"/>
          <w:sz w:val="32"/>
          <w:szCs w:val="32"/>
          <w:lang w:eastAsia="zh-CN"/>
        </w:rPr>
        <w:t>乡镇人民政府（</w:t>
      </w:r>
      <w:r>
        <w:rPr>
          <w:rFonts w:hint="eastAsia" w:ascii="仿宋_GB2312" w:eastAsia="仿宋_GB2312"/>
          <w:spacing w:val="0"/>
          <w:sz w:val="32"/>
          <w:szCs w:val="32"/>
        </w:rPr>
        <w:t>街道办事处</w:t>
      </w:r>
      <w:r>
        <w:rPr>
          <w:rFonts w:hint="eastAsia" w:ascii="仿宋_GB2312" w:eastAsia="仿宋_GB2312"/>
          <w:spacing w:val="0"/>
          <w:sz w:val="32"/>
          <w:szCs w:val="32"/>
          <w:lang w:eastAsia="zh-CN"/>
        </w:rPr>
        <w:t>）</w:t>
      </w:r>
      <w:r>
        <w:rPr>
          <w:rFonts w:hint="eastAsia" w:ascii="仿宋_GB2312" w:eastAsia="仿宋_GB2312"/>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征收部门或委托实施单位</w:t>
      </w:r>
      <w:r>
        <w:rPr>
          <w:rFonts w:hint="eastAsia" w:ascii="仿宋_GB2312" w:eastAsia="仿宋_GB2312"/>
          <w:spacing w:val="0"/>
          <w:sz w:val="32"/>
          <w:szCs w:val="32"/>
          <w:lang w:eastAsia="zh-CN"/>
        </w:rPr>
        <w:t>可以</w:t>
      </w:r>
      <w:r>
        <w:rPr>
          <w:rFonts w:hint="eastAsia" w:ascii="仿宋_GB2312" w:eastAsia="仿宋_GB2312"/>
          <w:spacing w:val="0"/>
          <w:sz w:val="32"/>
          <w:szCs w:val="32"/>
        </w:rPr>
        <w:t>通过招投标、购买服务方式聘请征收劳务、房地产测绘机构、法律服务机构、审计机构等中介服务参与项目征收与补偿安置</w:t>
      </w:r>
      <w:r>
        <w:rPr>
          <w:rFonts w:hint="eastAsia" w:ascii="仿宋_GB2312" w:eastAsia="仿宋_GB2312"/>
          <w:spacing w:val="0"/>
          <w:sz w:val="32"/>
          <w:szCs w:val="32"/>
          <w:lang w:eastAsia="zh-CN"/>
        </w:rPr>
        <w:t>相关</w:t>
      </w:r>
      <w:r>
        <w:rPr>
          <w:rFonts w:hint="eastAsia" w:ascii="仿宋_GB2312" w:eastAsia="仿宋_GB2312"/>
          <w:spacing w:val="0"/>
          <w:sz w:val="32"/>
          <w:szCs w:val="32"/>
        </w:rPr>
        <w:t>工作。</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第三条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由房屋征收部门拟定征收补偿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方案（征求意见稿），并将拟定的征收补偿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方案报县人民政府组织各部门进行论证</w:t>
      </w:r>
      <w:r>
        <w:rPr>
          <w:rFonts w:hint="eastAsia" w:ascii="仿宋_GB2312" w:eastAsia="仿宋_GB2312"/>
          <w:spacing w:val="0"/>
          <w:sz w:val="32"/>
          <w:szCs w:val="32"/>
          <w:lang w:eastAsia="zh-CN"/>
        </w:rPr>
        <w:t>；</w:t>
      </w:r>
      <w:r>
        <w:rPr>
          <w:rFonts w:hint="eastAsia" w:ascii="仿宋_GB2312" w:eastAsia="仿宋_GB2312"/>
          <w:spacing w:val="0"/>
          <w:sz w:val="32"/>
          <w:szCs w:val="32"/>
        </w:rPr>
        <w:t>方案征求意见稿经论证后由县人民政府在征收范围内进行公示征求意见，征求意见期限不少于30日。</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第四条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方案公告发布同日，由征收部门同步发布《征收红线》与《封闭公告》，并将《征收红线》与《封闭公告》同步送达户籍管理、民政、市场监管、税务等部门。</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第五条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方案征求意见须开展的工作：</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（一）委托实施单位组织群工、征收劳务、法律、审计等进行培训</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（二）分别入户对房屋面积、性质、户口、装饰装修等进行调查</w:t>
      </w:r>
      <w:r>
        <w:rPr>
          <w:rFonts w:hint="eastAsia" w:ascii="仿宋_GB2312" w:eastAsia="仿宋_GB2312"/>
          <w:spacing w:val="0"/>
          <w:sz w:val="32"/>
          <w:szCs w:val="32"/>
          <w:lang w:eastAsia="zh-CN"/>
        </w:rPr>
        <w:t>，对</w:t>
      </w:r>
      <w:r>
        <w:rPr>
          <w:rFonts w:hint="eastAsia" w:ascii="仿宋_GB2312" w:eastAsia="仿宋_GB2312"/>
          <w:spacing w:val="0"/>
          <w:sz w:val="32"/>
          <w:szCs w:val="32"/>
        </w:rPr>
        <w:t>调查结果进行公示及复核</w:t>
      </w:r>
      <w:r>
        <w:rPr>
          <w:rFonts w:hint="eastAsia" w:ascii="仿宋_GB2312" w:eastAsia="仿宋_GB2312"/>
          <w:spacing w:val="0"/>
          <w:sz w:val="32"/>
          <w:szCs w:val="32"/>
          <w:lang w:eastAsia="zh-CN"/>
        </w:rPr>
        <w:t>，</w:t>
      </w:r>
      <w:r>
        <w:rPr>
          <w:rFonts w:hint="eastAsia" w:ascii="仿宋_GB2312" w:eastAsia="仿宋_GB2312"/>
          <w:spacing w:val="0"/>
          <w:sz w:val="32"/>
          <w:szCs w:val="32"/>
        </w:rPr>
        <w:t>同步可开展未经登记建筑物、住改非</w:t>
      </w:r>
      <w:r>
        <w:rPr>
          <w:rFonts w:hint="eastAsia" w:ascii="仿宋_GB2312" w:eastAsia="仿宋_GB2312"/>
          <w:spacing w:val="0"/>
          <w:sz w:val="32"/>
          <w:szCs w:val="32"/>
          <w:lang w:eastAsia="zh-CN"/>
        </w:rPr>
        <w:t>等</w:t>
      </w:r>
      <w:r>
        <w:rPr>
          <w:rFonts w:hint="eastAsia" w:ascii="仿宋_GB2312" w:eastAsia="仿宋_GB2312"/>
          <w:spacing w:val="0"/>
          <w:sz w:val="32"/>
          <w:szCs w:val="32"/>
        </w:rPr>
        <w:t>认定</w:t>
      </w:r>
      <w:r>
        <w:rPr>
          <w:rFonts w:hint="eastAsia" w:ascii="仿宋_GB2312" w:eastAsia="仿宋_GB2312"/>
          <w:spacing w:val="0"/>
          <w:sz w:val="32"/>
          <w:szCs w:val="32"/>
          <w:lang w:eastAsia="zh-CN"/>
        </w:rPr>
        <w:t>相关</w:t>
      </w:r>
      <w:r>
        <w:rPr>
          <w:rFonts w:hint="eastAsia" w:ascii="仿宋_GB2312" w:eastAsia="仿宋_GB2312"/>
          <w:spacing w:val="0"/>
          <w:sz w:val="32"/>
          <w:szCs w:val="32"/>
        </w:rPr>
        <w:t>工作</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（三）以产权为单位向</w:t>
      </w:r>
      <w:r>
        <w:rPr>
          <w:rFonts w:hint="eastAsia" w:ascii="仿宋_GB2312" w:eastAsia="仿宋_GB2312"/>
          <w:spacing w:val="0"/>
          <w:sz w:val="32"/>
          <w:szCs w:val="32"/>
          <w:lang w:eastAsia="zh-CN"/>
        </w:rPr>
        <w:t>被征收对象</w:t>
      </w:r>
      <w:r>
        <w:rPr>
          <w:rFonts w:hint="eastAsia" w:ascii="仿宋_GB2312" w:eastAsia="仿宋_GB2312"/>
          <w:spacing w:val="0"/>
          <w:sz w:val="32"/>
          <w:szCs w:val="32"/>
        </w:rPr>
        <w:t>发放方案征求意见表</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（四）若旧城改造或棚户区</w:t>
      </w:r>
      <w:r>
        <w:rPr>
          <w:rFonts w:hint="eastAsia" w:ascii="仿宋_GB2312" w:eastAsia="仿宋_GB2312"/>
          <w:spacing w:val="0"/>
          <w:sz w:val="32"/>
          <w:szCs w:val="32"/>
          <w:lang w:eastAsia="zh-CN"/>
        </w:rPr>
        <w:t>改造</w:t>
      </w:r>
      <w:r>
        <w:rPr>
          <w:rFonts w:hint="eastAsia" w:ascii="仿宋_GB2312" w:eastAsia="仿宋_GB2312"/>
          <w:spacing w:val="0"/>
          <w:sz w:val="32"/>
          <w:szCs w:val="32"/>
        </w:rPr>
        <w:t>项目的被征收人提出听证的，征收部门依据听证程序召开听证会</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（五）由专业机构针对项目作社会风险稳定评估</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（六）由征收部门设立征收补偿资金的专款存储账户</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（七）征收部门将收集</w:t>
      </w:r>
      <w:r>
        <w:rPr>
          <w:rFonts w:hint="eastAsia" w:ascii="仿宋_GB2312" w:eastAsia="仿宋_GB2312"/>
          <w:spacing w:val="0"/>
          <w:sz w:val="32"/>
          <w:szCs w:val="32"/>
          <w:lang w:eastAsia="zh-CN"/>
        </w:rPr>
        <w:t>到的</w:t>
      </w:r>
      <w:r>
        <w:rPr>
          <w:rFonts w:hint="eastAsia" w:ascii="仿宋_GB2312" w:eastAsia="仿宋_GB2312"/>
          <w:spacing w:val="0"/>
          <w:sz w:val="32"/>
          <w:szCs w:val="32"/>
        </w:rPr>
        <w:t>被征收人的意见提交县人民政府，由县人民政府出具被征收人提出意见和修改方案情况的公告并予以公告。</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（八）若被征收户数达到200户（含）以上的，由县人民政府针对征收的社会风险稳定评估报告、征收补偿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方案、资金与安置房源等相关事项召开常务</w:t>
      </w:r>
      <w:r>
        <w:rPr>
          <w:rFonts w:hint="eastAsia" w:ascii="仿宋_GB2312" w:eastAsia="仿宋_GB2312"/>
          <w:spacing w:val="0"/>
          <w:sz w:val="32"/>
          <w:szCs w:val="32"/>
          <w:lang w:eastAsia="zh-CN"/>
        </w:rPr>
        <w:t>会议</w:t>
      </w:r>
      <w:r>
        <w:rPr>
          <w:rFonts w:hint="eastAsia" w:ascii="仿宋_GB2312" w:eastAsia="仿宋_GB2312"/>
          <w:spacing w:val="0"/>
          <w:sz w:val="32"/>
          <w:szCs w:val="32"/>
        </w:rPr>
        <w:t>并出具会议纪要。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第六条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县人民政府作出征收决定与征收决定公告及房屋征收补偿</w:t>
      </w:r>
      <w:r>
        <w:rPr>
          <w:rFonts w:hint="eastAsia" w:ascii="仿宋_GB2312" w:eastAsia="仿宋_GB2312"/>
          <w:spacing w:val="0"/>
          <w:sz w:val="32"/>
          <w:szCs w:val="32"/>
          <w:lang w:eastAsia="zh-CN"/>
        </w:rPr>
        <w:t>安置</w:t>
      </w:r>
      <w:r>
        <w:rPr>
          <w:rFonts w:hint="eastAsia" w:ascii="仿宋_GB2312" w:eastAsia="仿宋_GB2312"/>
          <w:spacing w:val="0"/>
          <w:sz w:val="32"/>
          <w:szCs w:val="32"/>
        </w:rPr>
        <w:t>方案</w:t>
      </w:r>
      <w:r>
        <w:rPr>
          <w:rFonts w:hint="eastAsia" w:ascii="仿宋_GB2312" w:eastAsia="仿宋_GB2312"/>
          <w:spacing w:val="0"/>
          <w:sz w:val="32"/>
          <w:szCs w:val="32"/>
          <w:lang w:eastAsia="zh-CN"/>
        </w:rPr>
        <w:t>，</w:t>
      </w:r>
      <w:r>
        <w:rPr>
          <w:rFonts w:hint="eastAsia" w:ascii="仿宋_GB2312" w:eastAsia="仿宋_GB2312"/>
          <w:spacing w:val="0"/>
          <w:sz w:val="32"/>
          <w:szCs w:val="32"/>
        </w:rPr>
        <w:t>并在征收范围内进行公示；同日由房屋征收部门发布评估机构的名单及被征收人限期</w:t>
      </w:r>
      <w:r>
        <w:rPr>
          <w:rFonts w:hint="eastAsia" w:ascii="仿宋_GB2312" w:eastAsia="仿宋_GB2312"/>
          <w:spacing w:val="0"/>
          <w:sz w:val="32"/>
          <w:szCs w:val="32"/>
          <w:lang w:val="en-US" w:eastAsia="zh-CN"/>
        </w:rPr>
        <w:t>5</w:t>
      </w:r>
      <w:r>
        <w:rPr>
          <w:rFonts w:hint="eastAsia" w:ascii="仿宋_GB2312" w:eastAsia="仿宋_GB2312"/>
          <w:spacing w:val="0"/>
          <w:sz w:val="32"/>
          <w:szCs w:val="32"/>
        </w:rPr>
        <w:t>个工作日内选定评估机构的公告。</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黑体" w:hAnsi="黑体" w:eastAsia="黑体"/>
          <w:spacing w:val="0"/>
          <w:sz w:val="32"/>
          <w:szCs w:val="32"/>
          <w:lang w:val="en-US" w:eastAsia="zh-CN"/>
        </w:rPr>
      </w:pPr>
      <w:r>
        <w:rPr>
          <w:rFonts w:hint="eastAsia" w:ascii="黑体" w:hAnsi="黑体" w:eastAsia="黑体"/>
          <w:spacing w:val="0"/>
          <w:sz w:val="32"/>
          <w:szCs w:val="32"/>
        </w:rPr>
        <w:t>第七条</w:t>
      </w:r>
      <w:r>
        <w:rPr>
          <w:rFonts w:hint="eastAsia" w:ascii="黑体" w:hAnsi="黑体" w:eastAsia="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评估机构选定及须开展的工作： </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lang w:eastAsia="zh-CN"/>
        </w:rPr>
        <w:t>（一）</w:t>
      </w:r>
      <w:r>
        <w:rPr>
          <w:rFonts w:hint="eastAsia" w:ascii="仿宋_GB2312" w:eastAsia="仿宋_GB2312"/>
          <w:spacing w:val="0"/>
          <w:sz w:val="32"/>
          <w:szCs w:val="32"/>
        </w:rPr>
        <w:t>房屋所在地的</w:t>
      </w:r>
      <w:r>
        <w:rPr>
          <w:rFonts w:hint="eastAsia" w:ascii="仿宋_GB2312" w:eastAsia="仿宋_GB2312"/>
          <w:spacing w:val="0"/>
          <w:sz w:val="32"/>
          <w:szCs w:val="32"/>
          <w:lang w:eastAsia="zh-CN"/>
        </w:rPr>
        <w:t>乡镇人民政府（街道办事处）</w:t>
      </w:r>
      <w:r>
        <w:rPr>
          <w:rFonts w:hint="eastAsia" w:ascii="仿宋_GB2312" w:eastAsia="仿宋_GB2312"/>
          <w:spacing w:val="0"/>
          <w:sz w:val="32"/>
          <w:szCs w:val="32"/>
        </w:rPr>
        <w:t>协助房屋征收部门</w:t>
      </w:r>
      <w:r>
        <w:rPr>
          <w:rFonts w:hint="eastAsia" w:ascii="仿宋_GB2312" w:eastAsia="仿宋_GB2312"/>
          <w:spacing w:val="0"/>
          <w:sz w:val="32"/>
          <w:szCs w:val="32"/>
          <w:lang w:eastAsia="zh-CN"/>
        </w:rPr>
        <w:t>，</w:t>
      </w:r>
      <w:r>
        <w:rPr>
          <w:rFonts w:hint="eastAsia" w:ascii="仿宋_GB2312" w:eastAsia="仿宋_GB2312"/>
          <w:spacing w:val="0"/>
          <w:sz w:val="32"/>
          <w:szCs w:val="32"/>
        </w:rPr>
        <w:t>组织被征收人在规定期限</w:t>
      </w:r>
      <w:r>
        <w:rPr>
          <w:rFonts w:hint="eastAsia" w:ascii="仿宋_GB2312" w:eastAsia="仿宋_GB2312"/>
          <w:spacing w:val="0"/>
          <w:sz w:val="32"/>
          <w:szCs w:val="32"/>
          <w:lang w:val="en-US" w:eastAsia="zh-CN"/>
        </w:rPr>
        <w:t>5个工作日</w:t>
      </w:r>
      <w:r>
        <w:rPr>
          <w:rFonts w:hint="eastAsia" w:ascii="仿宋_GB2312" w:eastAsia="仿宋_GB2312"/>
          <w:spacing w:val="0"/>
          <w:sz w:val="32"/>
          <w:szCs w:val="32"/>
        </w:rPr>
        <w:t>内协商选定评估机构，半数以上被征收人共同选择</w:t>
      </w:r>
      <w:r>
        <w:rPr>
          <w:rFonts w:hint="eastAsia" w:ascii="仿宋_GB2312" w:eastAsia="仿宋_GB2312"/>
          <w:spacing w:val="0"/>
          <w:sz w:val="32"/>
          <w:szCs w:val="32"/>
          <w:lang w:val="en-US" w:eastAsia="zh-CN"/>
        </w:rPr>
        <w:t>1</w:t>
      </w:r>
      <w:r>
        <w:rPr>
          <w:rFonts w:hint="eastAsia" w:ascii="仿宋_GB2312" w:eastAsia="仿宋_GB2312"/>
          <w:spacing w:val="0"/>
          <w:sz w:val="32"/>
          <w:szCs w:val="32"/>
        </w:rPr>
        <w:t>家评估机构的，视为协商选定成功。房屋征收部门应将协商选定评估机构的被征收人名单及被选定的评估机构名单在征收范围内公示。</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协商不成的，房屋征收部门根据被征收人所选评估机构得票数按从高到低的顺序推荐3—5家评估机构，邀请被征收人代表、乡镇人民政府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街道办事处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、基层组织代表参与，采取公开抽签、摇号等方式选定评估机构，并请公证机构对抽签、摇号等过程</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结果进行现场公证。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由依法确定的评估机构指定</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名</w:t>
      </w:r>
      <w:r>
        <w:rPr>
          <w:rFonts w:hint="eastAsia" w:ascii="仿宋_GB2312" w:hAnsi="仿宋_GB2312" w:eastAsia="仿宋_GB2312" w:cs="仿宋_GB2312"/>
          <w:spacing w:val="0"/>
          <w:sz w:val="32"/>
          <w:szCs w:val="32"/>
          <w:lang w:eastAsia="zh-CN"/>
        </w:rPr>
        <w:t>（含）</w:t>
      </w:r>
      <w:r>
        <w:rPr>
          <w:rFonts w:hint="eastAsia" w:ascii="仿宋_GB2312" w:hAnsi="仿宋_GB2312" w:eastAsia="仿宋_GB2312" w:cs="仿宋_GB2312"/>
          <w:spacing w:val="0"/>
          <w:sz w:val="32"/>
          <w:szCs w:val="32"/>
        </w:rPr>
        <w:t>以上具有估计师资质的人员现场踏勘开展评估工作并出具评估报告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评估机构将评估结果在征收范围内进行公示</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spacing w:val="0"/>
          <w:sz w:val="32"/>
          <w:szCs w:val="32"/>
        </w:rPr>
        <w:t>第</w:t>
      </w:r>
      <w:r>
        <w:rPr>
          <w:rFonts w:hint="eastAsia" w:ascii="黑体" w:hAnsi="黑体" w:eastAsia="黑体"/>
          <w:spacing w:val="0"/>
          <w:sz w:val="32"/>
          <w:szCs w:val="32"/>
          <w:lang w:eastAsia="zh-CN"/>
        </w:rPr>
        <w:t>八</w:t>
      </w:r>
      <w:r>
        <w:rPr>
          <w:rFonts w:hint="eastAsia" w:ascii="黑体" w:hAnsi="黑体" w:eastAsia="黑体"/>
          <w:spacing w:val="0"/>
          <w:sz w:val="32"/>
          <w:szCs w:val="32"/>
        </w:rPr>
        <w:t>条</w:t>
      </w:r>
      <w:r>
        <w:rPr>
          <w:rFonts w:hint="eastAsia" w:ascii="仿宋_GB2312" w:hAnsi="仿宋_GB2312" w:eastAsia="仿宋_GB2312" w:cs="仿宋_GB2312"/>
          <w:spacing w:val="0"/>
          <w:sz w:val="32"/>
          <w:szCs w:val="32"/>
          <w:lang w:val="en-US" w:eastAsia="zh-CN"/>
        </w:rPr>
        <w:t xml:space="preserve"> 房屋征收部门</w:t>
      </w:r>
      <w:r>
        <w:rPr>
          <w:rFonts w:hint="eastAsia" w:ascii="仿宋_GB2312" w:hAnsi="仿宋_GB2312" w:eastAsia="仿宋_GB2312" w:cs="仿宋_GB2312"/>
          <w:spacing w:val="0"/>
          <w:sz w:val="32"/>
          <w:szCs w:val="32"/>
        </w:rPr>
        <w:t>根据项目实际情况可制定安置房源的签约选房方案与选房流程，住房与营业房可分别制定。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w:t>
      </w:r>
      <w:r>
        <w:rPr>
          <w:rFonts w:hint="eastAsia" w:ascii="黑体" w:hAnsi="黑体" w:eastAsia="黑体"/>
          <w:spacing w:val="0"/>
          <w:sz w:val="32"/>
          <w:szCs w:val="32"/>
          <w:lang w:eastAsia="zh-CN"/>
        </w:rPr>
        <w:t>九</w:t>
      </w:r>
      <w:r>
        <w:rPr>
          <w:rFonts w:hint="eastAsia" w:ascii="黑体" w:hAnsi="黑体" w:eastAsia="黑体"/>
          <w:spacing w:val="0"/>
          <w:sz w:val="32"/>
          <w:szCs w:val="32"/>
        </w:rPr>
        <w:t>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由委托实施单位组织各中介机构制定征收补偿安置协议模板、征收签约及审查流程、资金兑付流程、签约须知、制作宣传册等文件</w:t>
      </w:r>
      <w:r>
        <w:rPr>
          <w:rFonts w:hint="eastAsia" w:ascii="仿宋_GB2312" w:eastAsia="仿宋_GB2312"/>
          <w:spacing w:val="0"/>
          <w:sz w:val="32"/>
          <w:szCs w:val="32"/>
          <w:lang w:eastAsia="zh-CN"/>
        </w:rPr>
        <w:t>资料</w:t>
      </w:r>
      <w:r>
        <w:rPr>
          <w:rFonts w:hint="eastAsia" w:ascii="仿宋_GB2312" w:eastAsia="仿宋_GB2312"/>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第十条</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由</w:t>
      </w:r>
      <w:r>
        <w:rPr>
          <w:rFonts w:hint="eastAsia" w:ascii="仿宋_GB2312" w:eastAsia="仿宋_GB2312"/>
          <w:spacing w:val="0"/>
          <w:sz w:val="32"/>
          <w:szCs w:val="32"/>
          <w:lang w:eastAsia="zh-CN"/>
        </w:rPr>
        <w:t>房屋</w:t>
      </w:r>
      <w:r>
        <w:rPr>
          <w:rFonts w:hint="eastAsia" w:ascii="仿宋_GB2312" w:eastAsia="仿宋_GB2312"/>
          <w:spacing w:val="0"/>
          <w:sz w:val="32"/>
          <w:szCs w:val="32"/>
        </w:rPr>
        <w:t>征收部门提请县人民政府</w:t>
      </w:r>
      <w:r>
        <w:rPr>
          <w:rFonts w:hint="eastAsia" w:ascii="仿宋_GB2312" w:eastAsia="仿宋_GB2312"/>
          <w:spacing w:val="0"/>
          <w:sz w:val="32"/>
          <w:szCs w:val="32"/>
          <w:lang w:eastAsia="zh-CN"/>
        </w:rPr>
        <w:t>组织安排相关单位</w:t>
      </w:r>
      <w:r>
        <w:rPr>
          <w:rFonts w:hint="eastAsia" w:ascii="仿宋_GB2312" w:eastAsia="仿宋_GB2312"/>
          <w:spacing w:val="0"/>
          <w:sz w:val="32"/>
          <w:szCs w:val="32"/>
        </w:rPr>
        <w:t>召开动迁大会，可通过电视、报纸、现场等方式进行。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第十</w:t>
      </w:r>
      <w:r>
        <w:rPr>
          <w:rFonts w:hint="eastAsia" w:ascii="黑体" w:hAnsi="黑体" w:eastAsia="黑体"/>
          <w:spacing w:val="0"/>
          <w:sz w:val="32"/>
          <w:szCs w:val="32"/>
          <w:lang w:eastAsia="zh-CN"/>
        </w:rPr>
        <w:t>一</w:t>
      </w:r>
      <w:r>
        <w:rPr>
          <w:rFonts w:hint="eastAsia" w:ascii="黑体" w:hAnsi="黑体" w:eastAsia="黑体"/>
          <w:spacing w:val="0"/>
          <w:sz w:val="32"/>
          <w:szCs w:val="32"/>
        </w:rPr>
        <w:t>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由</w:t>
      </w:r>
      <w:r>
        <w:rPr>
          <w:rFonts w:hint="eastAsia" w:ascii="仿宋_GB2312" w:eastAsia="仿宋_GB2312"/>
          <w:spacing w:val="0"/>
          <w:sz w:val="32"/>
          <w:szCs w:val="32"/>
          <w:lang w:eastAsia="zh-CN"/>
        </w:rPr>
        <w:t>房屋</w:t>
      </w:r>
      <w:r>
        <w:rPr>
          <w:rFonts w:hint="eastAsia" w:ascii="仿宋_GB2312" w:eastAsia="仿宋_GB2312"/>
          <w:spacing w:val="0"/>
          <w:sz w:val="32"/>
          <w:szCs w:val="32"/>
        </w:rPr>
        <w:t>征收部门发布正式签约公告，启动签约</w:t>
      </w:r>
      <w:r>
        <w:rPr>
          <w:rFonts w:hint="eastAsia" w:ascii="仿宋_GB2312" w:eastAsia="仿宋_GB2312"/>
          <w:spacing w:val="0"/>
          <w:sz w:val="32"/>
          <w:szCs w:val="32"/>
          <w:lang w:eastAsia="zh-CN"/>
        </w:rPr>
        <w:t>兑付相关工作</w:t>
      </w:r>
      <w:r>
        <w:rPr>
          <w:rFonts w:hint="eastAsia" w:ascii="仿宋_GB2312" w:eastAsia="仿宋_GB2312"/>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签约兑付流程：签订征收与补偿协议</w:t>
      </w:r>
      <w:r>
        <w:rPr>
          <w:rFonts w:hint="eastAsia" w:ascii="仿宋_GB2312" w:eastAsia="仿宋_GB2312"/>
          <w:spacing w:val="0"/>
          <w:sz w:val="32"/>
          <w:szCs w:val="32"/>
          <w:lang w:eastAsia="zh-CN"/>
        </w:rPr>
        <w:t>——</w:t>
      </w:r>
      <w:r>
        <w:rPr>
          <w:rFonts w:hint="eastAsia" w:ascii="仿宋_GB2312" w:eastAsia="仿宋_GB2312"/>
          <w:spacing w:val="0"/>
          <w:sz w:val="32"/>
          <w:szCs w:val="32"/>
        </w:rPr>
        <w:t>审查协议（法律、抵押、查封处理</w:t>
      </w:r>
      <w:r>
        <w:rPr>
          <w:rFonts w:hint="eastAsia" w:ascii="仿宋_GB2312" w:eastAsia="仿宋_GB2312"/>
          <w:spacing w:val="0"/>
          <w:sz w:val="32"/>
          <w:szCs w:val="32"/>
          <w:lang w:eastAsia="zh-CN"/>
        </w:rPr>
        <w:t>等情况</w:t>
      </w:r>
      <w:r>
        <w:rPr>
          <w:rFonts w:hint="eastAsia" w:ascii="仿宋_GB2312" w:eastAsia="仿宋_GB2312"/>
          <w:spacing w:val="0"/>
          <w:sz w:val="32"/>
          <w:szCs w:val="32"/>
        </w:rPr>
        <w:t>）</w:t>
      </w:r>
      <w:r>
        <w:rPr>
          <w:rFonts w:hint="eastAsia" w:ascii="仿宋_GB2312" w:eastAsia="仿宋_GB2312"/>
          <w:spacing w:val="0"/>
          <w:sz w:val="32"/>
          <w:szCs w:val="32"/>
          <w:lang w:eastAsia="zh-CN"/>
        </w:rPr>
        <w:t>——</w:t>
      </w:r>
      <w:r>
        <w:rPr>
          <w:rFonts w:hint="eastAsia" w:ascii="仿宋_GB2312" w:eastAsia="仿宋_GB2312"/>
          <w:spacing w:val="0"/>
          <w:sz w:val="32"/>
          <w:szCs w:val="32"/>
        </w:rPr>
        <w:t>跟踪审计</w:t>
      </w:r>
      <w:r>
        <w:rPr>
          <w:rFonts w:hint="eastAsia" w:ascii="仿宋_GB2312" w:eastAsia="仿宋_GB2312"/>
          <w:spacing w:val="0"/>
          <w:sz w:val="32"/>
          <w:szCs w:val="32"/>
          <w:lang w:eastAsia="zh-CN"/>
        </w:rPr>
        <w:t>——</w:t>
      </w:r>
      <w:r>
        <w:rPr>
          <w:rFonts w:hint="eastAsia" w:ascii="仿宋_GB2312" w:eastAsia="仿宋_GB2312"/>
          <w:spacing w:val="0"/>
          <w:sz w:val="32"/>
          <w:szCs w:val="32"/>
        </w:rPr>
        <w:t>兑付</w:t>
      </w:r>
      <w:r>
        <w:rPr>
          <w:rFonts w:hint="eastAsia" w:ascii="仿宋_GB2312" w:eastAsia="仿宋_GB2312"/>
          <w:spacing w:val="0"/>
          <w:sz w:val="32"/>
          <w:szCs w:val="32"/>
          <w:lang w:eastAsia="zh-CN"/>
        </w:rPr>
        <w:t>资金——</w:t>
      </w:r>
      <w:r>
        <w:rPr>
          <w:rFonts w:hint="eastAsia" w:ascii="仿宋_GB2312" w:eastAsia="仿宋_GB2312"/>
          <w:spacing w:val="0"/>
          <w:sz w:val="32"/>
          <w:szCs w:val="32"/>
        </w:rPr>
        <w:t>搬迁移交拆除</w:t>
      </w:r>
      <w:r>
        <w:rPr>
          <w:rFonts w:hint="eastAsia" w:ascii="仿宋_GB2312" w:eastAsia="仿宋_GB2312"/>
          <w:spacing w:val="0"/>
          <w:sz w:val="32"/>
          <w:szCs w:val="32"/>
          <w:lang w:eastAsia="zh-CN"/>
        </w:rPr>
        <w:t>——</w:t>
      </w:r>
      <w:r>
        <w:rPr>
          <w:rFonts w:hint="eastAsia" w:ascii="仿宋_GB2312" w:eastAsia="仿宋_GB2312"/>
          <w:spacing w:val="0"/>
          <w:sz w:val="32"/>
          <w:szCs w:val="32"/>
        </w:rPr>
        <w:t>销户</w:t>
      </w:r>
      <w:r>
        <w:rPr>
          <w:rFonts w:hint="eastAsia" w:ascii="仿宋_GB2312" w:eastAsia="仿宋_GB2312"/>
          <w:spacing w:val="0"/>
          <w:sz w:val="32"/>
          <w:szCs w:val="32"/>
          <w:lang w:eastAsia="zh-CN"/>
        </w:rPr>
        <w:t>——资料</w:t>
      </w:r>
      <w:r>
        <w:rPr>
          <w:rFonts w:hint="eastAsia" w:ascii="仿宋_GB2312" w:eastAsia="仿宋_GB2312"/>
          <w:spacing w:val="0"/>
          <w:sz w:val="32"/>
          <w:szCs w:val="32"/>
        </w:rPr>
        <w:t>归档。</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黑体" w:hAnsi="黑体" w:eastAsia="黑体"/>
          <w:spacing w:val="0"/>
          <w:sz w:val="32"/>
          <w:szCs w:val="32"/>
        </w:rPr>
        <w:t>第十</w:t>
      </w:r>
      <w:r>
        <w:rPr>
          <w:rFonts w:hint="eastAsia" w:ascii="黑体" w:hAnsi="黑体" w:eastAsia="黑体"/>
          <w:spacing w:val="0"/>
          <w:sz w:val="32"/>
          <w:szCs w:val="32"/>
          <w:lang w:eastAsia="zh-CN"/>
        </w:rPr>
        <w:t>二</w:t>
      </w:r>
      <w:r>
        <w:rPr>
          <w:rFonts w:hint="eastAsia" w:ascii="黑体" w:hAnsi="黑体" w:eastAsia="黑体"/>
          <w:spacing w:val="0"/>
          <w:sz w:val="32"/>
          <w:szCs w:val="32"/>
        </w:rPr>
        <w:t>条</w:t>
      </w:r>
      <w:r>
        <w:rPr>
          <w:rFonts w:hint="eastAsia" w:ascii="黑体" w:hAnsi="黑体" w:eastAsia="黑体"/>
          <w:spacing w:val="0"/>
          <w:sz w:val="32"/>
          <w:szCs w:val="32"/>
          <w:lang w:val="en-US" w:eastAsia="zh-CN"/>
        </w:rPr>
        <w:t xml:space="preserve"> </w:t>
      </w:r>
      <w:r>
        <w:rPr>
          <w:rFonts w:hint="eastAsia" w:ascii="仿宋_GB2312" w:eastAsia="仿宋_GB2312"/>
          <w:spacing w:val="0"/>
          <w:sz w:val="32"/>
          <w:szCs w:val="32"/>
        </w:rPr>
        <w:t>在房屋征收期限内，被征收人不签订房屋征收协议或产权不明的，司法个案程序的步骤为：</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（一）证据保全（由</w:t>
      </w:r>
      <w:r>
        <w:rPr>
          <w:rFonts w:hint="eastAsia" w:ascii="仿宋_GB2312" w:eastAsia="仿宋_GB2312"/>
          <w:spacing w:val="0"/>
          <w:sz w:val="32"/>
          <w:szCs w:val="32"/>
          <w:lang w:eastAsia="zh-CN"/>
        </w:rPr>
        <w:t>县</w:t>
      </w:r>
      <w:r>
        <w:rPr>
          <w:rFonts w:hint="eastAsia" w:ascii="仿宋_GB2312" w:eastAsia="仿宋_GB2312"/>
          <w:spacing w:val="0"/>
          <w:sz w:val="32"/>
          <w:szCs w:val="32"/>
        </w:rPr>
        <w:t>司法</w:t>
      </w:r>
      <w:r>
        <w:rPr>
          <w:rFonts w:hint="eastAsia" w:ascii="仿宋_GB2312" w:eastAsia="仿宋_GB2312"/>
          <w:spacing w:val="0"/>
          <w:sz w:val="32"/>
          <w:szCs w:val="32"/>
          <w:lang w:eastAsia="zh-CN"/>
        </w:rPr>
        <w:t>局和公证机构</w:t>
      </w:r>
      <w:r>
        <w:rPr>
          <w:rFonts w:hint="eastAsia" w:ascii="仿宋_GB2312" w:eastAsia="仿宋_GB2312"/>
          <w:spacing w:val="0"/>
          <w:sz w:val="32"/>
          <w:szCs w:val="32"/>
        </w:rPr>
        <w:t>、房屋征收实施单位共同开展）</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（二）分户评估报告公示送达</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（三）</w:t>
      </w:r>
      <w:r>
        <w:rPr>
          <w:rFonts w:hint="eastAsia" w:ascii="仿宋_GB2312" w:eastAsia="仿宋_GB2312"/>
          <w:spacing w:val="0"/>
          <w:sz w:val="32"/>
          <w:szCs w:val="32"/>
          <w:lang w:eastAsia="zh-CN"/>
        </w:rPr>
        <w:t>房屋</w:t>
      </w:r>
      <w:r>
        <w:rPr>
          <w:rFonts w:hint="eastAsia" w:ascii="仿宋_GB2312" w:eastAsia="仿宋_GB2312"/>
          <w:spacing w:val="0"/>
          <w:sz w:val="32"/>
          <w:szCs w:val="32"/>
        </w:rPr>
        <w:t>征收部门拟定补偿决定书报县人民政府</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（四）补偿决定书作出后</w:t>
      </w:r>
      <w:r>
        <w:rPr>
          <w:rFonts w:hint="eastAsia" w:ascii="仿宋_GB2312" w:eastAsia="仿宋_GB2312"/>
          <w:spacing w:val="0"/>
          <w:sz w:val="32"/>
          <w:szCs w:val="32"/>
          <w:lang w:eastAsia="zh-CN"/>
        </w:rPr>
        <w:t>，</w:t>
      </w:r>
      <w:r>
        <w:rPr>
          <w:rFonts w:hint="eastAsia" w:ascii="仿宋_GB2312" w:eastAsia="仿宋_GB2312"/>
          <w:spacing w:val="0"/>
          <w:sz w:val="32"/>
          <w:szCs w:val="32"/>
        </w:rPr>
        <w:t>被征收人未在期限内提出行政复议或诉讼的，由县人民政府制作催告通知书送达被征收人</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（五）送达房屋征收补偿决定并在征收范围内进行公示，房屋</w:t>
      </w:r>
      <w:r>
        <w:rPr>
          <w:rFonts w:hint="eastAsia" w:ascii="仿宋_GB2312" w:eastAsia="仿宋_GB2312"/>
          <w:spacing w:val="0"/>
          <w:sz w:val="32"/>
          <w:szCs w:val="32"/>
          <w:lang w:eastAsia="zh-CN"/>
        </w:rPr>
        <w:t>征收委托</w:t>
      </w:r>
      <w:r>
        <w:rPr>
          <w:rFonts w:hint="eastAsia" w:ascii="仿宋_GB2312" w:eastAsia="仿宋_GB2312"/>
          <w:spacing w:val="0"/>
          <w:sz w:val="32"/>
          <w:szCs w:val="32"/>
        </w:rPr>
        <w:t>实施单位为达不成补偿协议的被征收人提供临时安置周转房及足额补偿资金</w:t>
      </w:r>
      <w:r>
        <w:rPr>
          <w:rFonts w:hint="eastAsia" w:ascii="仿宋_GB2312" w:eastAsia="仿宋_GB2312"/>
          <w:spacing w:val="0"/>
          <w:sz w:val="32"/>
          <w:szCs w:val="32"/>
          <w:lang w:eastAsia="zh-CN"/>
        </w:rPr>
        <w:t>。</w:t>
      </w:r>
      <w:r>
        <w:rPr>
          <w:rFonts w:hint="eastAsia" w:ascii="仿宋_GB2312" w:eastAsia="仿宋_GB2312"/>
          <w:spacing w:val="0"/>
          <w:sz w:val="32"/>
          <w:szCs w:val="32"/>
        </w:rPr>
        <w:t>补偿资金须办理提存公证</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（六）其他申请强制执行的资料，</w:t>
      </w:r>
      <w:r>
        <w:rPr>
          <w:rFonts w:hint="eastAsia" w:ascii="仿宋_GB2312" w:eastAsia="仿宋_GB2312"/>
          <w:spacing w:val="0"/>
          <w:sz w:val="32"/>
          <w:szCs w:val="32"/>
          <w:lang w:eastAsia="zh-CN"/>
        </w:rPr>
        <w:t>如</w:t>
      </w:r>
      <w:r>
        <w:rPr>
          <w:rFonts w:hint="eastAsia" w:ascii="仿宋_GB2312" w:eastAsia="仿宋_GB2312"/>
          <w:spacing w:val="0"/>
          <w:sz w:val="32"/>
          <w:szCs w:val="32"/>
        </w:rPr>
        <w:t>谈判笔录、强制执行预案等</w:t>
      </w:r>
      <w:r>
        <w:rPr>
          <w:rFonts w:hint="eastAsia" w:ascii="仿宋_GB2312" w:eastAsia="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rPr>
      </w:pPr>
      <w:r>
        <w:rPr>
          <w:rFonts w:hint="eastAsia" w:ascii="仿宋_GB2312" w:eastAsia="仿宋_GB2312"/>
          <w:spacing w:val="0"/>
          <w:sz w:val="32"/>
          <w:szCs w:val="32"/>
        </w:rPr>
        <w:t>（七）被征收人仍不自行搬迁的，由县人民政府向县法院申请强制执行。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val="en-US" w:eastAsia="zh-CN"/>
        </w:rPr>
      </w:pPr>
      <w:r>
        <w:rPr>
          <w:rFonts w:hint="eastAsia" w:ascii="黑体" w:hAnsi="黑体" w:eastAsia="黑体" w:cs="黑体"/>
          <w:spacing w:val="0"/>
          <w:sz w:val="32"/>
          <w:szCs w:val="32"/>
          <w:lang w:eastAsia="zh-CN"/>
        </w:rPr>
        <w:t>第十三条</w:t>
      </w:r>
      <w:r>
        <w:rPr>
          <w:rFonts w:hint="eastAsia" w:ascii="仿宋_GB2312" w:eastAsia="仿宋_GB2312"/>
          <w:spacing w:val="0"/>
          <w:sz w:val="32"/>
          <w:szCs w:val="32"/>
          <w:lang w:val="en-US" w:eastAsia="zh-CN"/>
        </w:rPr>
        <w:t xml:space="preserve"> 集体土地上房屋征收与补偿管理参照本实施细则执行。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仿宋_GB2312" w:eastAsia="仿宋_GB2312"/>
          <w:spacing w:val="0"/>
          <w:sz w:val="32"/>
          <w:szCs w:val="32"/>
          <w:lang w:val="en-US" w:eastAsia="zh-CN"/>
        </w:rPr>
      </w:pPr>
      <w:r>
        <w:rPr>
          <w:rFonts w:hint="eastAsia" w:ascii="黑体" w:hAnsi="黑体" w:eastAsia="黑体" w:cs="黑体"/>
          <w:spacing w:val="0"/>
          <w:sz w:val="32"/>
          <w:szCs w:val="32"/>
          <w:lang w:val="en-US" w:eastAsia="zh-CN"/>
        </w:rPr>
        <w:t xml:space="preserve">第十四条 </w:t>
      </w:r>
      <w:r>
        <w:rPr>
          <w:rFonts w:hint="eastAsia" w:ascii="仿宋_GB2312" w:eastAsia="仿宋_GB2312"/>
          <w:spacing w:val="0"/>
          <w:sz w:val="32"/>
          <w:szCs w:val="32"/>
          <w:lang w:val="en-US" w:eastAsia="zh-CN"/>
        </w:rPr>
        <w:t>本实施细则未尽事宜以相关法律法规规定为准。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eastAsia="仿宋_GB2312"/>
          <w:spacing w:val="0"/>
          <w:sz w:val="32"/>
          <w:szCs w:val="32"/>
          <w:lang w:val="en-US" w:eastAsia="zh-CN"/>
        </w:rPr>
      </w:pPr>
      <w:r>
        <w:rPr>
          <w:rFonts w:hint="eastAsia" w:ascii="黑体" w:hAnsi="黑体" w:eastAsia="黑体" w:cs="黑体"/>
          <w:spacing w:val="0"/>
          <w:sz w:val="32"/>
          <w:szCs w:val="32"/>
          <w:lang w:val="en-US" w:eastAsia="zh-CN"/>
        </w:rPr>
        <w:t xml:space="preserve">第十五条 </w:t>
      </w:r>
      <w:r>
        <w:rPr>
          <w:rFonts w:hint="eastAsia" w:ascii="仿宋_GB2312" w:eastAsia="仿宋_GB2312"/>
          <w:spacing w:val="0"/>
          <w:sz w:val="32"/>
          <w:szCs w:val="32"/>
          <w:lang w:val="en-US" w:eastAsia="zh-CN"/>
        </w:rPr>
        <w:t>本实施细则由绥阳县住房城乡建设局负责解释。</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eastAsia="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eastAsia="仿宋_GB2312"/>
          <w:spacing w:val="0"/>
          <w:sz w:val="32"/>
          <w:szCs w:val="32"/>
          <w:lang w:val="en-US" w:eastAsia="zh-CN"/>
        </w:rPr>
        <w:t xml:space="preserve"> 本实施细则自发布之日起施行。</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eastAsia="仿宋_GB2312"/>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附件：1.绥阳县人民政府征收土地公告</w:t>
      </w:r>
    </w:p>
    <w:p>
      <w:pPr>
        <w:keepNext w:val="0"/>
        <w:keepLines w:val="0"/>
        <w:pageBreakBefore w:val="0"/>
        <w:widowControl w:val="0"/>
        <w:kinsoku/>
        <w:wordWrap/>
        <w:overflowPunct w:val="0"/>
        <w:topLinePunct w:val="0"/>
        <w:autoSpaceDE/>
        <w:autoSpaceDN/>
        <w:bidi w:val="0"/>
        <w:adjustRightInd/>
        <w:snapToGrid/>
        <w:spacing w:line="570" w:lineRule="exact"/>
        <w:ind w:firstLine="1600" w:firstLineChars="5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2.绥阳县人民政府关于《绥阳县</w:t>
      </w:r>
      <w:r>
        <w:rPr>
          <w:rFonts w:hint="eastAsia" w:ascii="仿宋_GB2312" w:eastAsia="仿宋_GB2312"/>
          <w:spacing w:val="0"/>
          <w:sz w:val="32"/>
          <w:szCs w:val="32"/>
          <w:u w:val="single"/>
          <w:lang w:val="en-US" w:eastAsia="zh-CN"/>
        </w:rPr>
        <w:t xml:space="preserve">           </w:t>
      </w:r>
      <w:r>
        <w:rPr>
          <w:rFonts w:hint="eastAsia" w:ascii="仿宋_GB2312" w:eastAsia="仿宋_GB2312"/>
          <w:spacing w:val="0"/>
          <w:sz w:val="32"/>
          <w:szCs w:val="32"/>
          <w:lang w:val="en-US" w:eastAsia="zh-CN"/>
        </w:rPr>
        <w:t>项目国</w:t>
      </w:r>
    </w:p>
    <w:p>
      <w:pPr>
        <w:keepNext w:val="0"/>
        <w:keepLines w:val="0"/>
        <w:pageBreakBefore w:val="0"/>
        <w:widowControl w:val="0"/>
        <w:kinsoku/>
        <w:wordWrap/>
        <w:overflowPunct w:val="0"/>
        <w:topLinePunct w:val="0"/>
        <w:autoSpaceDE/>
        <w:autoSpaceDN/>
        <w:bidi w:val="0"/>
        <w:adjustRightInd/>
        <w:snapToGrid/>
        <w:spacing w:line="570" w:lineRule="exact"/>
        <w:ind w:firstLine="1920" w:firstLineChars="6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有土地上房屋征收补偿安置方案》征求意见的公告</w:t>
      </w:r>
    </w:p>
    <w:p>
      <w:pPr>
        <w:keepNext w:val="0"/>
        <w:keepLines w:val="0"/>
        <w:pageBreakBefore w:val="0"/>
        <w:widowControl w:val="0"/>
        <w:kinsoku/>
        <w:wordWrap/>
        <w:overflowPunct w:val="0"/>
        <w:topLinePunct w:val="0"/>
        <w:autoSpaceDE/>
        <w:autoSpaceDN/>
        <w:bidi w:val="0"/>
        <w:adjustRightInd/>
        <w:snapToGrid/>
        <w:spacing w:line="570" w:lineRule="exact"/>
        <w:ind w:firstLine="1600" w:firstLineChars="5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3.绥阳县</w:t>
      </w:r>
      <w:r>
        <w:rPr>
          <w:rFonts w:hint="eastAsia" w:ascii="仿宋_GB2312" w:eastAsia="仿宋_GB2312"/>
          <w:spacing w:val="0"/>
          <w:sz w:val="32"/>
          <w:szCs w:val="32"/>
          <w:u w:val="single"/>
          <w:lang w:val="en-US" w:eastAsia="zh-CN"/>
        </w:rPr>
        <w:t xml:space="preserve">     </w:t>
      </w:r>
      <w:r>
        <w:rPr>
          <w:rFonts w:hint="eastAsia" w:ascii="仿宋_GB2312" w:eastAsia="仿宋_GB2312"/>
          <w:spacing w:val="0"/>
          <w:sz w:val="32"/>
          <w:szCs w:val="32"/>
          <w:lang w:val="en-US" w:eastAsia="zh-CN"/>
        </w:rPr>
        <w:t>项目国有土地上房屋征收补偿安置方</w:t>
      </w:r>
    </w:p>
    <w:p>
      <w:pPr>
        <w:keepNext w:val="0"/>
        <w:keepLines w:val="0"/>
        <w:pageBreakBefore w:val="0"/>
        <w:widowControl w:val="0"/>
        <w:kinsoku/>
        <w:wordWrap/>
        <w:overflowPunct w:val="0"/>
        <w:topLinePunct w:val="0"/>
        <w:autoSpaceDE/>
        <w:autoSpaceDN/>
        <w:bidi w:val="0"/>
        <w:adjustRightInd/>
        <w:snapToGrid/>
        <w:spacing w:line="570" w:lineRule="exact"/>
        <w:ind w:firstLine="1920" w:firstLineChars="6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案（征求意见稿）</w:t>
      </w:r>
    </w:p>
    <w:p>
      <w:pPr>
        <w:keepNext w:val="0"/>
        <w:keepLines w:val="0"/>
        <w:pageBreakBefore w:val="0"/>
        <w:widowControl w:val="0"/>
        <w:kinsoku/>
        <w:wordWrap/>
        <w:overflowPunct w:val="0"/>
        <w:topLinePunct w:val="0"/>
        <w:autoSpaceDE/>
        <w:autoSpaceDN/>
        <w:bidi w:val="0"/>
        <w:adjustRightInd/>
        <w:snapToGrid/>
        <w:spacing w:line="570" w:lineRule="exact"/>
        <w:ind w:firstLine="1600" w:firstLineChars="5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4.绥阳县</w:t>
      </w:r>
      <w:r>
        <w:rPr>
          <w:rFonts w:hint="eastAsia" w:ascii="仿宋_GB2312" w:eastAsia="仿宋_GB2312"/>
          <w:spacing w:val="0"/>
          <w:sz w:val="32"/>
          <w:szCs w:val="32"/>
          <w:u w:val="single"/>
          <w:lang w:val="en-US" w:eastAsia="zh-CN"/>
        </w:rPr>
        <w:t xml:space="preserve">        </w:t>
      </w:r>
      <w:r>
        <w:rPr>
          <w:rFonts w:hint="eastAsia" w:ascii="仿宋_GB2312" w:eastAsia="仿宋_GB2312"/>
          <w:spacing w:val="0"/>
          <w:sz w:val="32"/>
          <w:szCs w:val="32"/>
          <w:lang w:val="en-US" w:eastAsia="zh-CN"/>
        </w:rPr>
        <w:t>项目房屋性质认定表</w:t>
      </w:r>
    </w:p>
    <w:p>
      <w:pPr>
        <w:keepNext w:val="0"/>
        <w:keepLines w:val="0"/>
        <w:pageBreakBefore w:val="0"/>
        <w:widowControl w:val="0"/>
        <w:kinsoku/>
        <w:wordWrap/>
        <w:overflowPunct w:val="0"/>
        <w:topLinePunct w:val="0"/>
        <w:autoSpaceDE/>
        <w:autoSpaceDN/>
        <w:bidi w:val="0"/>
        <w:adjustRightInd/>
        <w:snapToGrid/>
        <w:spacing w:line="570" w:lineRule="exact"/>
        <w:ind w:firstLine="1600" w:firstLineChars="500"/>
        <w:jc w:val="both"/>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5.国有土地上房屋及附着物征收补偿安置程序流程</w:t>
      </w:r>
    </w:p>
    <w:p>
      <w:pPr>
        <w:pStyle w:val="5"/>
        <w:keepNext w:val="0"/>
        <w:keepLines w:val="0"/>
        <w:pageBreakBefore w:val="0"/>
        <w:widowControl w:val="0"/>
        <w:kinsoku/>
        <w:wordWrap/>
        <w:topLinePunct w:val="0"/>
        <w:autoSpaceDE/>
        <w:autoSpaceDN/>
        <w:bidi w:val="0"/>
        <w:adjustRightInd/>
        <w:snapToGrid/>
        <w:spacing w:line="570" w:lineRule="exact"/>
        <w:textAlignment w:val="auto"/>
        <w:rPr>
          <w:rFonts w:hint="default" w:ascii="仿宋_GB2312" w:hAnsi="仿宋_GB2312" w:eastAsia="仿宋_GB2312" w:cs="仿宋_GB2312"/>
          <w:color w:val="000000"/>
          <w:sz w:val="32"/>
          <w:szCs w:val="32"/>
          <w:rtl w:val="0"/>
          <w:lang w:val="en-US" w:eastAsia="zh-CN"/>
        </w:rPr>
      </w:pPr>
    </w:p>
    <w:p>
      <w:pPr>
        <w:pStyle w:val="5"/>
        <w:keepNext w:val="0"/>
        <w:keepLines w:val="0"/>
        <w:pageBreakBefore w:val="0"/>
        <w:widowControl w:val="0"/>
        <w:kinsoku/>
        <w:wordWrap/>
        <w:topLinePunct w:val="0"/>
        <w:autoSpaceDE/>
        <w:autoSpaceDN/>
        <w:bidi w:val="0"/>
        <w:adjustRightInd/>
        <w:snapToGrid/>
        <w:spacing w:line="570" w:lineRule="exact"/>
        <w:textAlignment w:val="auto"/>
        <w:rPr>
          <w:rFonts w:hint="default" w:ascii="仿宋_GB2312" w:hAnsi="仿宋_GB2312" w:eastAsia="仿宋_GB2312" w:cs="仿宋_GB2312"/>
          <w:color w:val="000000"/>
          <w:sz w:val="32"/>
          <w:szCs w:val="32"/>
          <w:rtl w:val="0"/>
          <w:lang w:val="en-US" w:eastAsia="zh-CN"/>
        </w:rPr>
      </w:pPr>
    </w:p>
    <w:p>
      <w:pPr>
        <w:pStyle w:val="5"/>
        <w:keepNext w:val="0"/>
        <w:keepLines w:val="0"/>
        <w:pageBreakBefore w:val="0"/>
        <w:widowControl w:val="0"/>
        <w:kinsoku/>
        <w:wordWrap/>
        <w:topLinePunct w:val="0"/>
        <w:autoSpaceDE/>
        <w:autoSpaceDN/>
        <w:bidi w:val="0"/>
        <w:adjustRightInd/>
        <w:snapToGrid/>
        <w:spacing w:line="570" w:lineRule="exact"/>
        <w:textAlignment w:val="auto"/>
        <w:rPr>
          <w:rFonts w:hint="default" w:ascii="仿宋_GB2312" w:hAnsi="仿宋_GB2312" w:eastAsia="仿宋_GB2312" w:cs="仿宋_GB2312"/>
          <w:color w:val="000000"/>
          <w:sz w:val="32"/>
          <w:szCs w:val="32"/>
          <w:rtl w:val="0"/>
          <w:lang w:val="en-US" w:eastAsia="zh-CN"/>
        </w:rPr>
      </w:pPr>
    </w:p>
    <w:p>
      <w:pPr>
        <w:pStyle w:val="5"/>
        <w:keepNext w:val="0"/>
        <w:keepLines w:val="0"/>
        <w:pageBreakBefore w:val="0"/>
        <w:widowControl w:val="0"/>
        <w:kinsoku/>
        <w:wordWrap/>
        <w:topLinePunct w:val="0"/>
        <w:autoSpaceDE/>
        <w:autoSpaceDN/>
        <w:bidi w:val="0"/>
        <w:adjustRightInd/>
        <w:snapToGrid/>
        <w:spacing w:line="570" w:lineRule="exact"/>
        <w:textAlignment w:val="auto"/>
        <w:rPr>
          <w:rFonts w:hint="default" w:ascii="仿宋_GB2312" w:hAnsi="仿宋_GB2312" w:eastAsia="仿宋_GB2312" w:cs="仿宋_GB2312"/>
          <w:color w:val="000000"/>
          <w:sz w:val="32"/>
          <w:szCs w:val="32"/>
          <w:rtl w:val="0"/>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5" w:type="default"/>
      <w:pgSz w:w="11906" w:h="16838"/>
      <w:pgMar w:top="2098" w:right="1474" w:bottom="1984"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79798F-8746-4B0E-81AB-B87E20ABD8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115875F-F3C5-4946-8365-264EF3D5D4AA}"/>
  </w:font>
  <w:font w:name="方正小标宋简体">
    <w:panose1 w:val="02000000000000000000"/>
    <w:charset w:val="86"/>
    <w:family w:val="auto"/>
    <w:pitch w:val="default"/>
    <w:sig w:usb0="00000001" w:usb1="08000000" w:usb2="00000000" w:usb3="00000000" w:csb0="00040000" w:csb1="00000000"/>
    <w:embedRegular r:id="rId3" w:fontKey="{366BE183-5B25-48B0-B2BE-5B958C6341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309860"/>
                            <w:docPartObj>
                              <w:docPartGallery w:val="autotext"/>
                            </w:docPartObj>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9309860"/>
                      <w:docPartObj>
                        <w:docPartGallery w:val="autotext"/>
                      </w:docPartObj>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txbxContent>
              </v:textbox>
            </v:shape>
          </w:pict>
        </mc:Fallback>
      </mc:AlternateContent>
    </w:r>
  </w:p>
  <w:p>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2U0OTQ5ODdmYjVhMDUwMDcwMTczNzNlZGNlMjcifQ=="/>
  </w:docVars>
  <w:rsids>
    <w:rsidRoot w:val="008F615B"/>
    <w:rsid w:val="00004C89"/>
    <w:rsid w:val="00016374"/>
    <w:rsid w:val="00020548"/>
    <w:rsid w:val="0002364C"/>
    <w:rsid w:val="00030ACE"/>
    <w:rsid w:val="00053EB2"/>
    <w:rsid w:val="000547D5"/>
    <w:rsid w:val="00066166"/>
    <w:rsid w:val="00066CBC"/>
    <w:rsid w:val="00072BD0"/>
    <w:rsid w:val="000775CF"/>
    <w:rsid w:val="000830C1"/>
    <w:rsid w:val="000840AE"/>
    <w:rsid w:val="0008585E"/>
    <w:rsid w:val="00095FCE"/>
    <w:rsid w:val="000A0BFB"/>
    <w:rsid w:val="000A6417"/>
    <w:rsid w:val="000B40A0"/>
    <w:rsid w:val="000C14AC"/>
    <w:rsid w:val="000C3A7E"/>
    <w:rsid w:val="000D37D6"/>
    <w:rsid w:val="000D3D74"/>
    <w:rsid w:val="000E4285"/>
    <w:rsid w:val="000F19BE"/>
    <w:rsid w:val="000F303E"/>
    <w:rsid w:val="000F75F9"/>
    <w:rsid w:val="0011394D"/>
    <w:rsid w:val="001209F9"/>
    <w:rsid w:val="00125DF5"/>
    <w:rsid w:val="00126DFF"/>
    <w:rsid w:val="00170E44"/>
    <w:rsid w:val="00173894"/>
    <w:rsid w:val="00180CD2"/>
    <w:rsid w:val="0018105B"/>
    <w:rsid w:val="0018400F"/>
    <w:rsid w:val="00195317"/>
    <w:rsid w:val="0019791F"/>
    <w:rsid w:val="001C5665"/>
    <w:rsid w:val="001C7121"/>
    <w:rsid w:val="001E0AA2"/>
    <w:rsid w:val="001E26C8"/>
    <w:rsid w:val="001E34C7"/>
    <w:rsid w:val="00207EB0"/>
    <w:rsid w:val="00216CD5"/>
    <w:rsid w:val="0022177A"/>
    <w:rsid w:val="00230724"/>
    <w:rsid w:val="00236DE9"/>
    <w:rsid w:val="00240B5E"/>
    <w:rsid w:val="00243D05"/>
    <w:rsid w:val="0025321E"/>
    <w:rsid w:val="00262CDC"/>
    <w:rsid w:val="002704E6"/>
    <w:rsid w:val="00290D07"/>
    <w:rsid w:val="00293EA9"/>
    <w:rsid w:val="002A18CB"/>
    <w:rsid w:val="002B6BD4"/>
    <w:rsid w:val="002E0470"/>
    <w:rsid w:val="002E54DF"/>
    <w:rsid w:val="002F6F41"/>
    <w:rsid w:val="00320675"/>
    <w:rsid w:val="00341252"/>
    <w:rsid w:val="00361B91"/>
    <w:rsid w:val="00362986"/>
    <w:rsid w:val="0036789A"/>
    <w:rsid w:val="00371BCF"/>
    <w:rsid w:val="00394098"/>
    <w:rsid w:val="003957D4"/>
    <w:rsid w:val="003B71EE"/>
    <w:rsid w:val="003B7B32"/>
    <w:rsid w:val="003C0ED7"/>
    <w:rsid w:val="003C12CB"/>
    <w:rsid w:val="003C33CB"/>
    <w:rsid w:val="003F2C33"/>
    <w:rsid w:val="003F6468"/>
    <w:rsid w:val="00480AB8"/>
    <w:rsid w:val="004914C0"/>
    <w:rsid w:val="00492186"/>
    <w:rsid w:val="00492F6D"/>
    <w:rsid w:val="0049531C"/>
    <w:rsid w:val="00496226"/>
    <w:rsid w:val="004A437C"/>
    <w:rsid w:val="004B4375"/>
    <w:rsid w:val="004B6475"/>
    <w:rsid w:val="004C3725"/>
    <w:rsid w:val="004D34A1"/>
    <w:rsid w:val="004E318A"/>
    <w:rsid w:val="004E7205"/>
    <w:rsid w:val="004F6264"/>
    <w:rsid w:val="005073FD"/>
    <w:rsid w:val="00507570"/>
    <w:rsid w:val="00511E81"/>
    <w:rsid w:val="00516B8D"/>
    <w:rsid w:val="00520582"/>
    <w:rsid w:val="00527F72"/>
    <w:rsid w:val="005305D5"/>
    <w:rsid w:val="00531370"/>
    <w:rsid w:val="005455BB"/>
    <w:rsid w:val="00545901"/>
    <w:rsid w:val="0055014A"/>
    <w:rsid w:val="0055209A"/>
    <w:rsid w:val="0055393F"/>
    <w:rsid w:val="00557E4C"/>
    <w:rsid w:val="00566B35"/>
    <w:rsid w:val="005951D5"/>
    <w:rsid w:val="005A5B7B"/>
    <w:rsid w:val="005A6BA1"/>
    <w:rsid w:val="005B0A50"/>
    <w:rsid w:val="005C5DBC"/>
    <w:rsid w:val="005D6428"/>
    <w:rsid w:val="005F2422"/>
    <w:rsid w:val="005F53E8"/>
    <w:rsid w:val="00601AA5"/>
    <w:rsid w:val="006051C9"/>
    <w:rsid w:val="006116DA"/>
    <w:rsid w:val="00615E27"/>
    <w:rsid w:val="00620B1F"/>
    <w:rsid w:val="00624074"/>
    <w:rsid w:val="00626A48"/>
    <w:rsid w:val="006353F1"/>
    <w:rsid w:val="0065153C"/>
    <w:rsid w:val="00661574"/>
    <w:rsid w:val="00667507"/>
    <w:rsid w:val="00670700"/>
    <w:rsid w:val="00675217"/>
    <w:rsid w:val="006810C7"/>
    <w:rsid w:val="006849B5"/>
    <w:rsid w:val="006876B1"/>
    <w:rsid w:val="006A4558"/>
    <w:rsid w:val="006A6769"/>
    <w:rsid w:val="006B0B31"/>
    <w:rsid w:val="006C737F"/>
    <w:rsid w:val="006D6147"/>
    <w:rsid w:val="006F1B57"/>
    <w:rsid w:val="007008B6"/>
    <w:rsid w:val="00707C3E"/>
    <w:rsid w:val="007216F0"/>
    <w:rsid w:val="00721C47"/>
    <w:rsid w:val="00751F3F"/>
    <w:rsid w:val="00765559"/>
    <w:rsid w:val="00765573"/>
    <w:rsid w:val="00783448"/>
    <w:rsid w:val="00787BA9"/>
    <w:rsid w:val="007A6E3B"/>
    <w:rsid w:val="007B1F11"/>
    <w:rsid w:val="007C00C1"/>
    <w:rsid w:val="007C207F"/>
    <w:rsid w:val="007C2168"/>
    <w:rsid w:val="007D4388"/>
    <w:rsid w:val="007D5041"/>
    <w:rsid w:val="007E0D71"/>
    <w:rsid w:val="007F46EB"/>
    <w:rsid w:val="008035D6"/>
    <w:rsid w:val="00803CD1"/>
    <w:rsid w:val="00805286"/>
    <w:rsid w:val="0080539B"/>
    <w:rsid w:val="00821915"/>
    <w:rsid w:val="0084165F"/>
    <w:rsid w:val="008510BC"/>
    <w:rsid w:val="00853FFB"/>
    <w:rsid w:val="0086317C"/>
    <w:rsid w:val="0086723A"/>
    <w:rsid w:val="0086794B"/>
    <w:rsid w:val="00890CE6"/>
    <w:rsid w:val="008976D7"/>
    <w:rsid w:val="008A4FE9"/>
    <w:rsid w:val="008B2916"/>
    <w:rsid w:val="008C1395"/>
    <w:rsid w:val="008C5412"/>
    <w:rsid w:val="008E6DD4"/>
    <w:rsid w:val="008F02D1"/>
    <w:rsid w:val="008F4BAD"/>
    <w:rsid w:val="008F5F4A"/>
    <w:rsid w:val="008F615B"/>
    <w:rsid w:val="00917CFC"/>
    <w:rsid w:val="00930462"/>
    <w:rsid w:val="009421E4"/>
    <w:rsid w:val="00945A3B"/>
    <w:rsid w:val="009474ED"/>
    <w:rsid w:val="00952800"/>
    <w:rsid w:val="00952EDA"/>
    <w:rsid w:val="00954DB8"/>
    <w:rsid w:val="0096201A"/>
    <w:rsid w:val="00964AC3"/>
    <w:rsid w:val="009735BB"/>
    <w:rsid w:val="00986F16"/>
    <w:rsid w:val="00993B02"/>
    <w:rsid w:val="009B01B2"/>
    <w:rsid w:val="009C2BF3"/>
    <w:rsid w:val="009C6A52"/>
    <w:rsid w:val="009D5FE9"/>
    <w:rsid w:val="009E7E52"/>
    <w:rsid w:val="009F38FC"/>
    <w:rsid w:val="00A0436A"/>
    <w:rsid w:val="00A07BFB"/>
    <w:rsid w:val="00A4361E"/>
    <w:rsid w:val="00A46D4F"/>
    <w:rsid w:val="00A5692B"/>
    <w:rsid w:val="00A74280"/>
    <w:rsid w:val="00A7544D"/>
    <w:rsid w:val="00A773C5"/>
    <w:rsid w:val="00A81092"/>
    <w:rsid w:val="00A85B99"/>
    <w:rsid w:val="00A905EB"/>
    <w:rsid w:val="00A96928"/>
    <w:rsid w:val="00AA6E0C"/>
    <w:rsid w:val="00AB0FF1"/>
    <w:rsid w:val="00AD0365"/>
    <w:rsid w:val="00AD4A9E"/>
    <w:rsid w:val="00AE0210"/>
    <w:rsid w:val="00AE33D5"/>
    <w:rsid w:val="00AE4AF3"/>
    <w:rsid w:val="00AF4E57"/>
    <w:rsid w:val="00B05177"/>
    <w:rsid w:val="00B12F4D"/>
    <w:rsid w:val="00B17DE0"/>
    <w:rsid w:val="00B23776"/>
    <w:rsid w:val="00B3279A"/>
    <w:rsid w:val="00B42FB2"/>
    <w:rsid w:val="00B54794"/>
    <w:rsid w:val="00B64AEE"/>
    <w:rsid w:val="00BA411E"/>
    <w:rsid w:val="00BB5DEE"/>
    <w:rsid w:val="00BE4492"/>
    <w:rsid w:val="00BF2E14"/>
    <w:rsid w:val="00BF3C89"/>
    <w:rsid w:val="00BF6766"/>
    <w:rsid w:val="00C0022B"/>
    <w:rsid w:val="00C1090B"/>
    <w:rsid w:val="00C15B63"/>
    <w:rsid w:val="00C5622D"/>
    <w:rsid w:val="00C63B86"/>
    <w:rsid w:val="00C70B2E"/>
    <w:rsid w:val="00C74192"/>
    <w:rsid w:val="00C76483"/>
    <w:rsid w:val="00C87FA0"/>
    <w:rsid w:val="00C966A1"/>
    <w:rsid w:val="00CA5C88"/>
    <w:rsid w:val="00CC0A49"/>
    <w:rsid w:val="00CC3AD0"/>
    <w:rsid w:val="00CD5814"/>
    <w:rsid w:val="00CF6415"/>
    <w:rsid w:val="00CF719B"/>
    <w:rsid w:val="00D0304F"/>
    <w:rsid w:val="00D05B02"/>
    <w:rsid w:val="00D1746D"/>
    <w:rsid w:val="00D271EB"/>
    <w:rsid w:val="00D42EC5"/>
    <w:rsid w:val="00D53DE8"/>
    <w:rsid w:val="00D6091C"/>
    <w:rsid w:val="00D61F1A"/>
    <w:rsid w:val="00D664C2"/>
    <w:rsid w:val="00D717BE"/>
    <w:rsid w:val="00D73369"/>
    <w:rsid w:val="00D80D35"/>
    <w:rsid w:val="00D93FE0"/>
    <w:rsid w:val="00D97E10"/>
    <w:rsid w:val="00DC339E"/>
    <w:rsid w:val="00DD3826"/>
    <w:rsid w:val="00DE65F6"/>
    <w:rsid w:val="00E0564E"/>
    <w:rsid w:val="00E058AA"/>
    <w:rsid w:val="00E15B10"/>
    <w:rsid w:val="00E51741"/>
    <w:rsid w:val="00E63901"/>
    <w:rsid w:val="00E70076"/>
    <w:rsid w:val="00E74351"/>
    <w:rsid w:val="00E90B8D"/>
    <w:rsid w:val="00E917E1"/>
    <w:rsid w:val="00EA5758"/>
    <w:rsid w:val="00EA7924"/>
    <w:rsid w:val="00EB04C0"/>
    <w:rsid w:val="00EC28DE"/>
    <w:rsid w:val="00ED2397"/>
    <w:rsid w:val="00ED5C98"/>
    <w:rsid w:val="00EE22AA"/>
    <w:rsid w:val="00EE5EF0"/>
    <w:rsid w:val="00EF42D6"/>
    <w:rsid w:val="00EF66A6"/>
    <w:rsid w:val="00EF66C0"/>
    <w:rsid w:val="00F06306"/>
    <w:rsid w:val="00F06961"/>
    <w:rsid w:val="00F230DE"/>
    <w:rsid w:val="00F2537D"/>
    <w:rsid w:val="00F343CB"/>
    <w:rsid w:val="00F36E43"/>
    <w:rsid w:val="00F376B6"/>
    <w:rsid w:val="00F43D73"/>
    <w:rsid w:val="00F6038B"/>
    <w:rsid w:val="00F60CE8"/>
    <w:rsid w:val="00F70B9A"/>
    <w:rsid w:val="00F7758B"/>
    <w:rsid w:val="00F77E78"/>
    <w:rsid w:val="00FA64DB"/>
    <w:rsid w:val="00FB2458"/>
    <w:rsid w:val="00FC191B"/>
    <w:rsid w:val="00FC4335"/>
    <w:rsid w:val="00FC6012"/>
    <w:rsid w:val="00FE1D22"/>
    <w:rsid w:val="00FE3BAC"/>
    <w:rsid w:val="00FE55D6"/>
    <w:rsid w:val="00FE5CFD"/>
    <w:rsid w:val="00FF6394"/>
    <w:rsid w:val="014D56C2"/>
    <w:rsid w:val="04813232"/>
    <w:rsid w:val="04C13E58"/>
    <w:rsid w:val="052A61F4"/>
    <w:rsid w:val="07860864"/>
    <w:rsid w:val="0CED022C"/>
    <w:rsid w:val="0E945562"/>
    <w:rsid w:val="0F201D24"/>
    <w:rsid w:val="0FFE060C"/>
    <w:rsid w:val="124D27D6"/>
    <w:rsid w:val="14023853"/>
    <w:rsid w:val="18E51E11"/>
    <w:rsid w:val="18F54B5F"/>
    <w:rsid w:val="1B5A0CF0"/>
    <w:rsid w:val="1CE43061"/>
    <w:rsid w:val="20E7168E"/>
    <w:rsid w:val="21F126ED"/>
    <w:rsid w:val="22A3263D"/>
    <w:rsid w:val="22CC1448"/>
    <w:rsid w:val="23804767"/>
    <w:rsid w:val="280805F1"/>
    <w:rsid w:val="28C32482"/>
    <w:rsid w:val="2C212804"/>
    <w:rsid w:val="2C926701"/>
    <w:rsid w:val="2CE9346A"/>
    <w:rsid w:val="32F803BC"/>
    <w:rsid w:val="347418BF"/>
    <w:rsid w:val="349A266C"/>
    <w:rsid w:val="355B30D3"/>
    <w:rsid w:val="39C173D5"/>
    <w:rsid w:val="3B451F73"/>
    <w:rsid w:val="3B5771B3"/>
    <w:rsid w:val="3D3B0107"/>
    <w:rsid w:val="3D652B23"/>
    <w:rsid w:val="3DC12737"/>
    <w:rsid w:val="3E1F0B6E"/>
    <w:rsid w:val="3FF251A9"/>
    <w:rsid w:val="412F574E"/>
    <w:rsid w:val="43EC7F33"/>
    <w:rsid w:val="4408542C"/>
    <w:rsid w:val="44C34105"/>
    <w:rsid w:val="44FB302F"/>
    <w:rsid w:val="45312758"/>
    <w:rsid w:val="465D2233"/>
    <w:rsid w:val="4AC163A9"/>
    <w:rsid w:val="4B3018FB"/>
    <w:rsid w:val="4B431727"/>
    <w:rsid w:val="4C5C43BC"/>
    <w:rsid w:val="4EC46EC4"/>
    <w:rsid w:val="4ED76A15"/>
    <w:rsid w:val="4ED9541E"/>
    <w:rsid w:val="50E90986"/>
    <w:rsid w:val="545746A4"/>
    <w:rsid w:val="559E6FE9"/>
    <w:rsid w:val="577D3364"/>
    <w:rsid w:val="580A58DE"/>
    <w:rsid w:val="58782EAB"/>
    <w:rsid w:val="58EB5AE6"/>
    <w:rsid w:val="5C9E402C"/>
    <w:rsid w:val="5EAF03AC"/>
    <w:rsid w:val="5ED63327"/>
    <w:rsid w:val="5EF572FC"/>
    <w:rsid w:val="5F7355AD"/>
    <w:rsid w:val="61F579C3"/>
    <w:rsid w:val="62EF06D0"/>
    <w:rsid w:val="649D6C3E"/>
    <w:rsid w:val="64A37637"/>
    <w:rsid w:val="691E1436"/>
    <w:rsid w:val="6ABF60C2"/>
    <w:rsid w:val="6D9645C3"/>
    <w:rsid w:val="6E3341EC"/>
    <w:rsid w:val="70D26864"/>
    <w:rsid w:val="72CE5A54"/>
    <w:rsid w:val="77135C88"/>
    <w:rsid w:val="7A053C2E"/>
    <w:rsid w:val="7BCC3E32"/>
    <w:rsid w:val="7D7B196D"/>
    <w:rsid w:val="7E89767B"/>
    <w:rsid w:val="7FAB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before="100" w:beforeAutospacing="1" w:after="100" w:afterAutospacing="1"/>
      <w:ind w:leftChars="0" w:firstLine="420"/>
    </w:pPr>
    <w:rPr>
      <w:rFonts w:ascii="Times New Roman" w:hAnsi="Times New Roman" w:cs="Times New Roman"/>
      <w:sz w:val="20"/>
      <w:szCs w:val="20"/>
    </w:rPr>
  </w:style>
  <w:style w:type="paragraph" w:styleId="3">
    <w:name w:val="Body Text Indent"/>
    <w:basedOn w:val="1"/>
    <w:autoRedefine/>
    <w:qFormat/>
    <w:uiPriority w:val="0"/>
    <w:pPr>
      <w:spacing w:after="120"/>
      <w:ind w:left="420" w:leftChars="200"/>
    </w:pPr>
  </w:style>
  <w:style w:type="paragraph" w:styleId="5">
    <w:name w:val="Plain Text"/>
    <w:basedOn w:val="1"/>
    <w:autoRedefine/>
    <w:qFormat/>
    <w:uiPriority w:val="99"/>
    <w:rPr>
      <w:rFonts w:ascii="宋体" w:hAnsi="Courier New"/>
      <w:szCs w:val="21"/>
    </w:rPr>
  </w:style>
  <w:style w:type="paragraph" w:styleId="6">
    <w:name w:val="footer"/>
    <w:basedOn w:val="1"/>
    <w:link w:val="13"/>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autoRedefine/>
    <w:qFormat/>
    <w:uiPriority w:val="0"/>
    <w:pPr>
      <w:spacing w:line="390" w:lineRule="atLeast"/>
      <w:jc w:val="left"/>
    </w:pPr>
    <w:rPr>
      <w:rFonts w:ascii="Calibri" w:hAnsi="Calibri" w:eastAsia="宋体" w:cs="Times New Roman"/>
      <w:kern w:val="0"/>
      <w:sz w:val="24"/>
      <w:szCs w:val="24"/>
    </w:rPr>
  </w:style>
  <w:style w:type="paragraph" w:customStyle="1" w:styleId="11">
    <w:name w:val="Default"/>
    <w:autoRedefine/>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qFormat/>
    <w:uiPriority w:val="99"/>
    <w:rPr>
      <w:sz w:val="18"/>
      <w:szCs w:val="18"/>
    </w:rPr>
  </w:style>
  <w:style w:type="paragraph" w:customStyle="1" w:styleId="14">
    <w:name w:val="列出段落1"/>
    <w:basedOn w:val="1"/>
    <w:autoRedefine/>
    <w:qFormat/>
    <w:uiPriority w:val="34"/>
    <w:pPr>
      <w:ind w:firstLine="420" w:firstLineChars="200"/>
    </w:pPr>
  </w:style>
  <w:style w:type="paragraph" w:customStyle="1"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B1DF6-E5F7-456E-9CD6-49753B11A15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4643</Words>
  <Characters>4683</Characters>
  <Lines>63</Lines>
  <Paragraphs>17</Paragraphs>
  <TotalTime>5</TotalTime>
  <ScaleCrop>false</ScaleCrop>
  <LinksUpToDate>false</LinksUpToDate>
  <CharactersWithSpaces>4706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2021-05-28T02:02:00Z</dcterms:created>
  <dc:creator>User</dc:creator>
  <cp:lastModifiedBy>丶定格1427094464</cp:lastModifiedBy>
  <dcterms:modified xsi:type="dcterms:W3CDTF">2024-01-10T03:03:59Z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1B62816E72E841268F19AF25352C3B60_13</vt:lpwstr>
  </property>
</Properties>
</file>