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水资源费征收流程图</w:t>
      </w:r>
      <w:bookmarkStart w:id="0" w:name="_GoBack"/>
      <w:bookmarkEnd w:id="0"/>
    </w:p>
    <w:p>
      <w:pPr>
        <w:jc w:val="center"/>
        <w:rPr>
          <w:rFonts w:asciiTheme="minorEastAsia" w:hAnsiTheme="minorEastAsia" w:cstheme="minorEastAsia"/>
          <w:szCs w:val="21"/>
        </w:rPr>
      </w:pPr>
    </w:p>
    <w:tbl>
      <w:tblPr>
        <w:tblStyle w:val="5"/>
        <w:tblW w:w="58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  <w:jc w:val="center"/>
        </w:trPr>
        <w:tc>
          <w:tcPr>
            <w:tcW w:w="583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1812290</wp:posOffset>
                      </wp:positionH>
                      <wp:positionV relativeFrom="paragraph">
                        <wp:posOffset>753745</wp:posOffset>
                      </wp:positionV>
                      <wp:extent cx="0" cy="390525"/>
                      <wp:effectExtent l="95250" t="0" r="114300" b="6667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42.7pt;margin-top:59.35pt;height:30.75pt;width:0pt;z-index:251659264;mso-width-relative:page;mso-height-relative:page;" filled="f" stroked="t" coordsize="21600,21600" o:gfxdata="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4ejo1wAAAAsBAAAPAAAAAAAAAAEAIAAAACIAAABkcnMvZG93bnJldi54bWxQSwECFAAUAAAA&#10;CACHTuJAr7am5O8BAACxAwAADgAAAAAAAAABACAAAAAmAQAAZHJzL2Uyb0RvYy54bWxQSwUGAAAA&#10;AAYABgBZAQAAhwUAAAAA&#10;">
                      <v:fill on="f" focussize="0,0"/>
                      <v:stroke color="#000000 [3200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cstheme="minorEastAsia"/>
                <w:szCs w:val="21"/>
              </w:rPr>
              <w:t>公告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公告征收的对象、方式、范围等应当公示的内容，并予以解释</w:t>
            </w:r>
          </w:p>
        </w:tc>
      </w:tr>
    </w:tbl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tbl>
      <w:tblPr>
        <w:tblStyle w:val="5"/>
        <w:tblW w:w="58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  <w:jc w:val="center"/>
        </w:trPr>
        <w:tc>
          <w:tcPr>
            <w:tcW w:w="583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1812290</wp:posOffset>
                      </wp:positionH>
                      <wp:positionV relativeFrom="paragraph">
                        <wp:posOffset>753745</wp:posOffset>
                      </wp:positionV>
                      <wp:extent cx="0" cy="390525"/>
                      <wp:effectExtent l="95250" t="0" r="114300" b="66675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42.7pt;margin-top:59.35pt;height:30.75pt;width:0pt;z-index:251660288;mso-width-relative:page;mso-height-relative:page;" filled="f" stroked="t" coordsize="21600,21600" o:gfxdata="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1OHo6NcAAAALAQAADwAAAAAAAAABACAAAAAiAAAAZHJzL2Rvd25yZXYueG1sUEsBAhQAFAAA&#10;AAgAh07iQGmBHTHwAQAAsQMAAA4AAAAAAAAAAQAgAAAAJgEAAGRycy9lMm9Eb2MueG1sUEsFBgAA&#10;AAAGAAYAWQEAAIgFAAAAAA==&#10;">
                      <v:fill on="f" focussize="0,0"/>
                      <v:stroke color="#000000 [3200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cstheme="minorEastAsia"/>
                <w:szCs w:val="21"/>
              </w:rPr>
              <w:t>审核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明确征收具体对象，核实实际取用水量，计算应征费额；对有关材料进行审核，提出审核意见</w:t>
            </w:r>
          </w:p>
        </w:tc>
      </w:tr>
    </w:tbl>
    <w:p>
      <w:pPr>
        <w:rPr>
          <w:rFonts w:asciiTheme="minorEastAsia" w:hAnsiTheme="minorEastAsia" w:cstheme="minorEastAsia"/>
          <w:szCs w:val="21"/>
        </w:rPr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tbl>
      <w:tblPr>
        <w:tblStyle w:val="5"/>
        <w:tblW w:w="58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  <w:jc w:val="center"/>
        </w:trPr>
        <w:tc>
          <w:tcPr>
            <w:tcW w:w="583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决定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在规定期限内做出征收决定，制作缴纳通知书，送达缴纳通知书</w:t>
            </w:r>
          </w:p>
        </w:tc>
      </w:tr>
    </w:tbl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Cs w:val="21"/>
          <w:lang w:eastAsia="zh-CN"/>
        </w:rPr>
      </w:pPr>
      <w:r>
        <w:rPr>
          <w:rFonts w:hint="eastAsia" w:asciiTheme="minorEastAsia" w:hAnsiTheme="minorEastAsia" w:cstheme="minorEastAsia"/>
          <w:szCs w:val="21"/>
        </w:rPr>
        <w:t>办理机构：绥阳县水务局</w:t>
      </w:r>
      <w:r>
        <w:rPr>
          <w:rFonts w:hint="eastAsia" w:asciiTheme="minorEastAsia" w:hAnsiTheme="minorEastAsia" w:cstheme="minorEastAsia"/>
          <w:szCs w:val="21"/>
          <w:lang w:eastAsia="zh-CN"/>
        </w:rPr>
        <w:t>运行服务中水资源服务股</w:t>
      </w:r>
    </w:p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业务电话：0851-26225527</w:t>
      </w:r>
    </w:p>
    <w:p>
      <w:pPr>
        <w:rPr>
          <w:rFonts w:asciiTheme="minorEastAsia" w:hAnsiTheme="minorEastAsia" w:cstheme="minorEastAsia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DB2"/>
    <w:rsid w:val="00217C06"/>
    <w:rsid w:val="002539B1"/>
    <w:rsid w:val="00734240"/>
    <w:rsid w:val="00835C7D"/>
    <w:rsid w:val="00890273"/>
    <w:rsid w:val="008F4A90"/>
    <w:rsid w:val="00B07D14"/>
    <w:rsid w:val="00DE1DB2"/>
    <w:rsid w:val="22F54FED"/>
    <w:rsid w:val="23DB7361"/>
    <w:rsid w:val="3B1C354E"/>
    <w:rsid w:val="511F6F81"/>
    <w:rsid w:val="65E941EE"/>
    <w:rsid w:val="70AE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</Words>
  <Characters>177</Characters>
  <Lines>1</Lines>
  <Paragraphs>1</Paragraphs>
  <TotalTime>4</TotalTime>
  <ScaleCrop>false</ScaleCrop>
  <LinksUpToDate>false</LinksUpToDate>
  <CharactersWithSpaces>207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2017-07-06T03:59:00Z</dcterms:created>
  <dc:creator>Microsoft.com</dc:creator>
  <cp:lastModifiedBy>qy</cp:lastModifiedBy>
  <dcterms:modified xsi:type="dcterms:W3CDTF">2021-08-12T08:29:55Z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