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bidi="ar"/>
        </w:rPr>
        <w:t>权限内建设项目水土保持方案审批流程图</w:t>
      </w:r>
    </w:p>
    <w:bookmarkEnd w:id="0"/>
    <w:tbl>
      <w:tblPr>
        <w:tblStyle w:val="5"/>
        <w:tblpPr w:leftFromText="180" w:rightFromText="180" w:vertAnchor="text" w:horzAnchor="page" w:tblpX="3495" w:tblpY="618"/>
        <w:tblW w:w="1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84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149225</wp:posOffset>
                      </wp:positionV>
                      <wp:extent cx="502285" cy="3810"/>
                      <wp:effectExtent l="0" t="45720" r="12065" b="64770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2285" cy="3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3.15pt;margin-top:11.75pt;height:0.3pt;width:39.55pt;z-index:251664384;mso-width-relative:page;mso-height-relative:page;" filled="f" stroked="t" coordsize="21600,21600" o:gfxdata="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0nPYTXAAAACQEAAA8AAAAAAAAAAQAgAAAAIgAA&#10;AGRycy9kb3ducmV2LnhtbFBLAQIUABQAAAAIAIdO4kCdr/DhCQIAANUDAAAOAAAAAAAAAAEAIAAA&#10;ACYBAABkcnMvZTJvRG9jLnhtbFBLBQYAAAAABgAGAFkBAACh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269875</wp:posOffset>
                      </wp:positionV>
                      <wp:extent cx="5715" cy="723265"/>
                      <wp:effectExtent l="48260" t="0" r="60325" b="63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" cy="723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0.35pt;margin-top:21.25pt;height:56.95pt;width:0.45pt;z-index:251661312;mso-width-relative:page;mso-height-relative:page;" filled="f" stroked="t" coordsize="21600,21600" o:gfxdata="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N+uHTWAAAACAEAAA8AAAAAAAAAAQAg&#10;AAAAIgAAAGRycy9kb3ducmV2LnhtbFBLAQIUABQAAAAIAIdO4kA1vp77EAIAAN8DAAAOAAAAAAAA&#10;AAEAIAAAACUBAABkcnMvZTJvRG9jLnhtbFBLBQYAAAAABgAGAFkBAACn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申请</w:t>
            </w:r>
          </w:p>
        </w:tc>
      </w:tr>
    </w:tbl>
    <w:tbl>
      <w:tblPr>
        <w:tblStyle w:val="5"/>
        <w:tblpPr w:leftFromText="180" w:rightFromText="180" w:vertAnchor="text" w:horzAnchor="page" w:tblpX="5647" w:tblpY="315"/>
        <w:tblW w:w="58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5847" w:type="dxa"/>
          </w:tcPr>
          <w:p>
            <w:pPr>
              <w:widowControl/>
              <w:jc w:val="left"/>
              <w:textAlignment w:val="center"/>
              <w:rPr>
                <w:rFonts w:cs="黑体" w:asciiTheme="majorEastAsia" w:hAnsiTheme="majorEastAsia" w:eastAsiaTheme="majorEastAsia"/>
                <w:kern w:val="0"/>
                <w:szCs w:val="21"/>
                <w:lang w:bidi="ar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bidi="ar"/>
              </w:rPr>
              <w:t>应当提交的申请材料：</w:t>
            </w:r>
          </w:p>
          <w:p>
            <w:pPr>
              <w:widowControl/>
              <w:jc w:val="left"/>
              <w:textAlignment w:val="center"/>
              <w:rPr>
                <w:rFonts w:cs="黑体" w:asciiTheme="majorEastAsia" w:hAnsiTheme="majorEastAsia" w:eastAsiaTheme="majorEastAsia"/>
                <w:kern w:val="0"/>
                <w:szCs w:val="21"/>
                <w:lang w:bidi="ar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bidi="ar"/>
              </w:rPr>
              <w:t>1、送审申请；</w:t>
            </w:r>
          </w:p>
          <w:p>
            <w:pPr>
              <w:widowControl/>
              <w:jc w:val="left"/>
              <w:textAlignment w:val="center"/>
              <w:rPr>
                <w:rFonts w:cs="黑体" w:asciiTheme="majorEastAsia" w:hAnsiTheme="majorEastAsia" w:eastAsiaTheme="majorEastAsia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bidi="ar"/>
              </w:rPr>
              <w:t>2、水土保持方案报告书（表）</w:t>
            </w:r>
          </w:p>
        </w:tc>
      </w:tr>
    </w:tbl>
    <w:p>
      <w:pPr>
        <w:widowControl/>
        <w:jc w:val="center"/>
        <w:textAlignment w:val="center"/>
        <w:rPr>
          <w:rFonts w:cs="黑体" w:asciiTheme="majorEastAsia" w:hAnsiTheme="majorEastAsia" w:eastAsiaTheme="majorEastAsia"/>
          <w:b/>
          <w:kern w:val="0"/>
          <w:sz w:val="44"/>
          <w:szCs w:val="44"/>
          <w:lang w:bidi="ar"/>
        </w:rPr>
      </w:pPr>
      <w:r>
        <w:rPr>
          <w:rFonts w:hint="eastAsia" w:cs="黑体" w:asciiTheme="majorEastAsia" w:hAnsiTheme="majorEastAsia" w:eastAsiaTheme="majorEastAsia"/>
          <w:b/>
          <w:kern w:val="0"/>
          <w:sz w:val="44"/>
          <w:szCs w:val="44"/>
          <w:lang w:bidi="ar"/>
        </w:rPr>
        <w:t xml:space="preserve">   </w:t>
      </w:r>
    </w:p>
    <w:p>
      <w:pPr>
        <w:widowControl/>
        <w:jc w:val="center"/>
        <w:textAlignment w:val="center"/>
        <w:rPr>
          <w:rFonts w:cs="黑体" w:asciiTheme="minorEastAsia" w:hAnsiTheme="minorEastAsia" w:eastAsiaTheme="minorEastAsia"/>
          <w:b/>
          <w:kern w:val="0"/>
          <w:szCs w:val="21"/>
          <w:lang w:bidi="ar"/>
        </w:rPr>
      </w:pP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                        </w:t>
      </w:r>
    </w:p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</w:t>
      </w:r>
    </w:p>
    <w:p>
      <w:pPr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6765" w:tblpY="247"/>
        <w:tblW w:w="34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3426" w:type="dxa"/>
          </w:tcPr>
          <w:p>
            <w:pPr>
              <w:widowControl/>
              <w:jc w:val="left"/>
              <w:textAlignment w:val="center"/>
              <w:rPr>
                <w:rFonts w:cs="黑体" w:asciiTheme="minorEastAsia" w:hAnsiTheme="minorEastAsia" w:eastAsiaTheme="minorEastAsia"/>
                <w:b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3992880</wp:posOffset>
                      </wp:positionH>
                      <wp:positionV relativeFrom="paragraph">
                        <wp:posOffset>4035425</wp:posOffset>
                      </wp:positionV>
                      <wp:extent cx="1174750" cy="494030"/>
                      <wp:effectExtent l="0" t="4445" r="6350" b="15875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74750" cy="494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14.4pt;margin-top:317.75pt;height:38.9pt;width:92.5pt;z-index:251667456;mso-width-relative:page;mso-height-relative:page;" filled="f" stroked="t" coordsize="21600,21600" o:gfxdata="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BLQG3aAAAACwEAAA8A&#10;AAAAAAAAAQAgAAAAIgAAAGRycy9kb3ducmV2LnhtbFBLAQIUABQAAAAIAIdO4kA5zRHuFQIAAOQD&#10;AAAOAAAAAAAAAAEAIAAAACkBAABkcnMvZTJvRG9jLnhtbFBLBQYAAAAABgAGAFkBAACw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黑体" w:asciiTheme="minorEastAsia" w:hAnsiTheme="minorEastAsia" w:eastAsiaTheme="minorEastAsia"/>
                <w:kern w:val="0"/>
                <w:szCs w:val="21"/>
                <w:lang w:bidi="ar"/>
              </w:rPr>
              <w:t>材料不齐全或者不符合法定形式的，一次性告知申请人补正材料。申请人按照要求提交全部补正申请材料的，予以受理。</w:t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bidi="ar"/>
              </w:rPr>
              <w:tab/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bidi="ar"/>
              </w:rPr>
              <w:tab/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3450" w:tblpY="195"/>
        <w:tblW w:w="17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774" w:type="dxa"/>
          </w:tcPr>
          <w:p>
            <w:pPr>
              <w:adjustRightInd w:val="0"/>
              <w:snapToGrid w:val="0"/>
              <w:jc w:val="center"/>
              <w:rPr>
                <w:rFonts w:cs="黑体" w:asciiTheme="minorEastAsia" w:hAnsiTheme="minorEastAsia" w:eastAsiaTheme="minorEastAsia"/>
                <w:szCs w:val="21"/>
              </w:rPr>
            </w:pPr>
            <w:r>
              <w:rPr>
                <w:rFonts w:hint="eastAsia" w:cs="黑体" w:asciiTheme="minorEastAsia" w:hAnsiTheme="minorEastAsia" w:eastAsiaTheme="minorEastAsia"/>
                <w:szCs w:val="21"/>
              </w:rPr>
              <w:t>受理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1059180</wp:posOffset>
                      </wp:positionH>
                      <wp:positionV relativeFrom="paragraph">
                        <wp:posOffset>210820</wp:posOffset>
                      </wp:positionV>
                      <wp:extent cx="946785" cy="6985"/>
                      <wp:effectExtent l="0" t="42545" r="5715" b="6477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785" cy="6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3.4pt;margin-top:16.6pt;height:0.55pt;width:74.55pt;z-index:251668480;mso-width-relative:page;mso-height-relative:page;" filled="f" stroked="t" coordsize="21600,21600" o:gfxdata="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QVc/NgAAAAJAQAADwAAAAAAAAABACAAAAAiAAAA&#10;ZHJzL2Rvd25yZXYueG1sUEsBAhQAFAAAAAgAh07iQPYAGgYHAgAA1QMAAA4AAAAAAAAAAQAgAAAA&#10;JwEAAGRycy9lMm9Eb2MueG1sUEsFBgAAAAAGAAYAWQEAAKA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黑体" w:asciiTheme="minorEastAsia" w:hAnsiTheme="minorEastAsia" w:eastAsiaTheme="minorEastAsia"/>
                <w:szCs w:val="21"/>
              </w:rPr>
              <w:t>申请材料齐全，符合法定形式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page" w:horzAnchor="page" w:tblpX="705" w:tblpY="4741"/>
        <w:tblW w:w="18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1097280</wp:posOffset>
                      </wp:positionH>
                      <wp:positionV relativeFrom="paragraph">
                        <wp:posOffset>288925</wp:posOffset>
                      </wp:positionV>
                      <wp:extent cx="621665" cy="1270"/>
                      <wp:effectExtent l="0" t="48895" r="6985" b="64135"/>
                      <wp:wrapNone/>
                      <wp:docPr id="12" name="直接箭头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21665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86.4pt;margin-top:22.75pt;height:0.1pt;width:48.95pt;z-index:251666432;mso-width-relative:page;mso-height-relative:page;" filled="f" stroked="t" coordsize="21600,21600" o:gfxdata="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3vNgfdYAAAAJAQAADwAAAAAA&#10;AAABACAAAAAiAAAAZHJzL2Rvd25yZXYueG1sUEsBAhQAFAAAAAgAh07iQNzrFAAVAgAA6wMAAA4A&#10;AAAAAAAAAQAgAAAAJQEAAGRycy9lMm9Eb2MueG1sUEsFBgAAAAAGAAYAWQEAAKw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不属于行政许可范畴或不属于本机关职权范围的，不予受理，出具《不予受理通知书》并说明理由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1076960</wp:posOffset>
                </wp:positionH>
                <wp:positionV relativeFrom="paragraph">
                  <wp:posOffset>285115</wp:posOffset>
                </wp:positionV>
                <wp:extent cx="6985" cy="631190"/>
                <wp:effectExtent l="48260" t="0" r="59055" b="1651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6311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4.8pt;margin-top:22.45pt;height:49.7pt;width:0.55pt;z-index:251663360;mso-width-relative:page;mso-height-relative:page;" filled="f" stroked="t" coordsize="21600,21600" o:gfxdata="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h4RRr2AAAAAoBAAAPAAAAAAAAAAEAIAAAACIAAABkcnMvZG93bnJl&#10;di54bWxQSwECFAAUAAAACACHTuJAZg3rXv0BAAC+AwAADgAAAAAAAAABACAAAAAnAQAAZHJzL2Uy&#10;b0RvYy54bWxQSwUGAAAAAAYABgBZAQAAlg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W w:w="4819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4819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公示、技术审查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2991485</wp:posOffset>
                      </wp:positionH>
                      <wp:positionV relativeFrom="paragraph">
                        <wp:posOffset>218440</wp:posOffset>
                      </wp:positionV>
                      <wp:extent cx="285750" cy="0"/>
                      <wp:effectExtent l="0" t="76200" r="19050" b="114300"/>
                      <wp:wrapNone/>
                      <wp:docPr id="9" name="直接箭头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35.55pt;margin-top:17.2pt;height:0pt;width:22.5pt;z-index:251662336;mso-width-relative:page;mso-height-relative:page;" filled="f" stroked="t" coordsize="21600,21600" o:gfxdata="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IYsxbWAAAACQEAAA8AAAAAAAAAAQAgAAAAIgAAAGRycy9k&#10;b3ducmV2LnhtbFBLAQIUABQAAAAIAIdO4kDEB5N6BAIAANIDAAAOAAAAAAAAAAEAIAAAACU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对申请人提交的申请事项进行公示，征求利益第三人和社会公众的意见、建议，对申请报告组织进行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技术审查。</w:t>
            </w:r>
          </w:p>
        </w:tc>
      </w:tr>
    </w:tbl>
    <w:tbl>
      <w:tblPr>
        <w:tblStyle w:val="5"/>
        <w:tblpPr w:leftFromText="180" w:rightFromText="180" w:vertAnchor="text" w:horzAnchor="page" w:tblpX="8017" w:tblpY="-1006"/>
        <w:tblW w:w="2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听证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符合听证情形的，依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法组织听证。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2540</wp:posOffset>
                </wp:positionV>
                <wp:extent cx="0" cy="285750"/>
                <wp:effectExtent l="95250" t="0" r="57150" b="571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5pt;margin-top:0.2pt;height:22.5pt;width:0pt;z-index:251660288;mso-width-relative:page;mso-height-relative:page;" filled="f" stroked="t" coordsize="21600,21600" o:gfxdata="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rJ5cdQAAAAHAQAADwAAAAAAAAABACAAAAAiAAAAZHJzL2Rvd25yZXYueG1sUEsBAhQAFAAA&#10;AAgAh07iQMqD4KzzAQAAsQMAAA4AAAAAAAAAAQAgAAAAIwEAAGRycy9lMm9Eb2MueG1sUEsFBgAA&#10;AAAGAAYAWQEAAIg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Cs w:val="21"/>
        </w:rPr>
        <w:t xml:space="preserve">                            </w:t>
      </w:r>
    </w:p>
    <w:tbl>
      <w:tblPr>
        <w:tblStyle w:val="5"/>
        <w:tblpPr w:leftFromText="180" w:rightFromText="180" w:vertAnchor="text" w:horzAnchor="margin" w:tblpX="355" w:tblpY="244"/>
        <w:tblW w:w="8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8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审查</w:t>
            </w:r>
          </w:p>
          <w:p>
            <w:pPr>
              <w:widowControl/>
              <w:ind w:firstLine="420" w:firstLineChars="200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对申请人提交的申请材料及公示、技术审查报告进行审查，提出办理意见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579755</wp:posOffset>
                </wp:positionV>
                <wp:extent cx="0" cy="285750"/>
                <wp:effectExtent l="95250" t="0" r="57150" b="571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5pt;margin-top:45.65pt;height:22.5pt;width:0pt;z-index:251659264;mso-width-relative:page;mso-height-relative:page;" filled="f" stroked="t" coordsize="21600,21600" o:gfxdata="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zSwabYAAAACgEAAA8AAAAAAAAAAQAgAAAAIgAAAGRycy9kb3ducmV2LnhtbFBLAQIU&#10;ABQAAAAIAIdO4kDkcTq28wEAALEDAAAOAAAAAAAAAAEAIAAAACcBAABkcnMvZTJvRG9jLnhtbFBL&#10;BQYAAAAABgAGAFkBAACMBQAAAAA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margin" w:tblpXSpec="center" w:tblpY="138"/>
        <w:tblW w:w="6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5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决定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经领导审定、签发批复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依法作出准予许可或不予许可的书面决定；不予许可的说明理由，并告知申请人享有的申请行政复议和行政诉讼的权利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2590165</wp:posOffset>
                </wp:positionH>
                <wp:positionV relativeFrom="paragraph">
                  <wp:posOffset>235585</wp:posOffset>
                </wp:positionV>
                <wp:extent cx="0" cy="285750"/>
                <wp:effectExtent l="9525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3.95pt;margin-top:18.55pt;height:22.5pt;width:0pt;z-index:251665408;mso-width-relative:page;mso-height-relative:page;" filled="f" stroked="t" coordsize="21600,21600" o:gfxdata="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At1MyNcAAAAJAQAADwAAAAAAAAABACAAAAAiAAAAZHJzL2Rvd25yZXYueG1sUEsBAhQA&#10;FAAAAAgAh07iQAfq59zzAQAAsQMAAA4AAAAAAAAAAQAgAAAAJgEAAGRycy9lMm9Eb2MueG1sUEsF&#10;BgAAAAAGAAYAWQEAAIs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4545" w:tblpY="3"/>
        <w:tblW w:w="2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送达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依法送达并公开行政许可决定</w:t>
            </w:r>
          </w:p>
        </w:tc>
      </w:tr>
    </w:tbl>
    <w:p>
      <w:pPr>
        <w:spacing w:line="360" w:lineRule="auto"/>
        <w:jc w:val="center"/>
        <w:rPr>
          <w:rFonts w:hint="eastAsia"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rPr>
          <w:rFonts w:hint="eastAsia" w:ascii="宋体" w:hAnsi="宋体" w:cs="宋体"/>
          <w:kern w:val="0"/>
          <w:sz w:val="22"/>
          <w:szCs w:val="22"/>
          <w:lang w:bidi="ar"/>
        </w:rPr>
      </w:pPr>
    </w:p>
    <w:p>
      <w:pPr>
        <w:rPr>
          <w:rFonts w:hint="eastAsia"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办理机构：绥阳县水务局驻县政府政务服务中心行政审批窗口</w:t>
      </w:r>
    </w:p>
    <w:p>
      <w:pPr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  <w:lang w:bidi="ar"/>
        </w:rPr>
        <w:t>业务电话：</w:t>
      </w:r>
      <w:r>
        <w:rPr>
          <w:rFonts w:hint="eastAsia" w:ascii="宋体" w:hAnsi="宋体" w:cs="宋体"/>
          <w:szCs w:val="21"/>
        </w:rPr>
        <w:t xml:space="preserve"> 0851-26232400，监督电话：0851-2622</w:t>
      </w:r>
      <w:r>
        <w:rPr>
          <w:rFonts w:hint="eastAsia" w:ascii="宋体" w:hAnsi="宋体" w:cs="宋体"/>
          <w:szCs w:val="21"/>
          <w:lang w:val="en-US" w:eastAsia="zh-CN"/>
        </w:rPr>
        <w:t>5527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法定期限：20个工作日（不含专家技术审查、公示、听证等特殊环节时间）</w:t>
      </w:r>
    </w:p>
    <w:p>
      <w:pPr>
        <w:rPr>
          <w:szCs w:val="21"/>
        </w:rPr>
      </w:pPr>
      <w:r>
        <w:rPr>
          <w:rFonts w:hint="eastAsia" w:ascii="宋体" w:hAnsi="宋体" w:cs="宋体"/>
          <w:szCs w:val="21"/>
        </w:rPr>
        <w:t>承诺期限：10个工作日（不含专家技术审查、公示、听证等特殊环节时间）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36"/>
    <w:rsid w:val="000850FE"/>
    <w:rsid w:val="0015566D"/>
    <w:rsid w:val="001871B1"/>
    <w:rsid w:val="001C67C5"/>
    <w:rsid w:val="001D1113"/>
    <w:rsid w:val="001D6144"/>
    <w:rsid w:val="002B45A6"/>
    <w:rsid w:val="003C2355"/>
    <w:rsid w:val="00414E29"/>
    <w:rsid w:val="0048138F"/>
    <w:rsid w:val="004E2BB5"/>
    <w:rsid w:val="005028D6"/>
    <w:rsid w:val="00546AD8"/>
    <w:rsid w:val="006538EB"/>
    <w:rsid w:val="007A000C"/>
    <w:rsid w:val="008309C0"/>
    <w:rsid w:val="0085176E"/>
    <w:rsid w:val="00890273"/>
    <w:rsid w:val="00992647"/>
    <w:rsid w:val="009B60F5"/>
    <w:rsid w:val="009F16C1"/>
    <w:rsid w:val="00A20436"/>
    <w:rsid w:val="00AE454E"/>
    <w:rsid w:val="00B120A4"/>
    <w:rsid w:val="00B92FC7"/>
    <w:rsid w:val="00BA5E1C"/>
    <w:rsid w:val="00BC4458"/>
    <w:rsid w:val="00C73B8B"/>
    <w:rsid w:val="00D75990"/>
    <w:rsid w:val="00D85E0B"/>
    <w:rsid w:val="00EB4FC1"/>
    <w:rsid w:val="00EF13D0"/>
    <w:rsid w:val="00F3778C"/>
    <w:rsid w:val="0A7000E9"/>
    <w:rsid w:val="0FD17D43"/>
    <w:rsid w:val="10D83411"/>
    <w:rsid w:val="12AC4A62"/>
    <w:rsid w:val="189334B9"/>
    <w:rsid w:val="1B453B58"/>
    <w:rsid w:val="1BE27F09"/>
    <w:rsid w:val="1C1B5CCE"/>
    <w:rsid w:val="23967E4F"/>
    <w:rsid w:val="2A0B225D"/>
    <w:rsid w:val="3C6F12EE"/>
    <w:rsid w:val="44436A09"/>
    <w:rsid w:val="4F2554F8"/>
    <w:rsid w:val="5A876645"/>
    <w:rsid w:val="5F374AC7"/>
    <w:rsid w:val="63EB6260"/>
    <w:rsid w:val="6F9C4394"/>
    <w:rsid w:val="72A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91</Words>
  <Characters>524</Characters>
  <Lines>4</Lines>
  <Paragraphs>1</Paragraphs>
  <TotalTime>1</TotalTime>
  <ScaleCrop>false</ScaleCrop>
  <LinksUpToDate>false</LinksUpToDate>
  <CharactersWithSpaces>614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2017-10-23T07:07:00Z</dcterms:created>
  <dc:creator>Microsoft.com</dc:creator>
  <cp:lastModifiedBy>qy</cp:lastModifiedBy>
  <dcterms:modified xsi:type="dcterms:W3CDTF">2021-08-12T08:19:08Z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