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ascii="宋体" w:hAnsi="宋体" w:eastAsia="宋体"/>
          <w:b/>
          <w:sz w:val="36"/>
        </w:rPr>
      </w:pPr>
      <w:r>
        <w:rPr>
          <w:rFonts w:hint="eastAsia" w:ascii="宋体" w:hAnsi="宋体" w:eastAsia="宋体"/>
          <w:b/>
          <w:sz w:val="36"/>
          <w:lang w:eastAsia="zh-CN"/>
        </w:rPr>
        <w:t>对损坏村庄和集镇的房屋、公共设施的行政处罚</w:t>
      </w:r>
      <w:r>
        <w:rPr>
          <w:rFonts w:ascii="宋体" w:hAnsi="宋体" w:eastAsia="宋体"/>
          <w:b/>
          <w:sz w:val="36"/>
        </w:rPr>
        <w:t>运行流程图</w:t>
      </w:r>
    </w:p>
    <w:p>
      <w:pPr>
        <w:spacing w:line="321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b/>
          <w:sz w:val="36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-958850</wp:posOffset>
            </wp:positionH>
            <wp:positionV relativeFrom="paragraph">
              <wp:posOffset>121920</wp:posOffset>
            </wp:positionV>
            <wp:extent cx="6510655" cy="6704330"/>
            <wp:effectExtent l="0" t="0" r="12065" b="127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10655" cy="6704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2"/>
        <w:tblW w:w="43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0"/>
        <w:gridCol w:w="1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2980" w:type="dxa"/>
            <w:vAlign w:val="bottom"/>
          </w:tcPr>
          <w:p>
            <w:pPr>
              <w:spacing w:line="239" w:lineRule="exact"/>
              <w:ind w:left="266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立</w:t>
            </w:r>
          </w:p>
        </w:tc>
        <w:tc>
          <w:tcPr>
            <w:tcW w:w="1400" w:type="dxa"/>
            <w:vAlign w:val="bottom"/>
          </w:tcPr>
          <w:p>
            <w:pPr>
              <w:spacing w:line="239" w:lineRule="exact"/>
              <w:ind w:left="10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380" w:type="dxa"/>
            <w:gridSpan w:val="2"/>
            <w:vAlign w:val="bottom"/>
          </w:tcPr>
          <w:p>
            <w:pPr>
              <w:spacing w:line="239" w:lineRule="exact"/>
              <w:ind w:left="182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对违法行为线索进行审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380" w:type="dxa"/>
            <w:gridSpan w:val="2"/>
            <w:vAlign w:val="bottom"/>
          </w:tcPr>
          <w:p>
            <w:pPr>
              <w:spacing w:line="239" w:lineRule="exact"/>
              <w:ind w:left="182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查核实，决定是否立案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2980" w:type="dxa"/>
            <w:vAlign w:val="bottom"/>
          </w:tcPr>
          <w:p>
            <w:pPr>
              <w:spacing w:line="239" w:lineRule="exact"/>
              <w:ind w:left="136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简易程序</w:t>
            </w:r>
          </w:p>
        </w:tc>
        <w:tc>
          <w:tcPr>
            <w:tcW w:w="1400" w:type="dxa"/>
            <w:vAlign w:val="bottom"/>
          </w:tcPr>
          <w:p>
            <w:pPr>
              <w:spacing w:line="239" w:lineRule="exact"/>
              <w:ind w:left="44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一般程序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" w:hRule="atLeast"/>
        </w:trPr>
        <w:tc>
          <w:tcPr>
            <w:tcW w:w="2980" w:type="dxa"/>
            <w:tcBorders>
              <w:bottom w:val="single" w:color="auto" w:sz="8" w:space="0"/>
            </w:tcBorders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1400" w:type="dxa"/>
            <w:tcBorders>
              <w:bottom w:val="single" w:color="auto" w:sz="8" w:space="0"/>
            </w:tcBorders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</w:tr>
    </w:tbl>
    <w:p>
      <w:pPr>
        <w:rPr>
          <w:rFonts w:ascii="Times New Roman" w:hAnsi="Times New Roman" w:eastAsia="Times New Roman"/>
          <w:sz w:val="11"/>
        </w:rPr>
        <w:sectPr>
          <w:pgSz w:w="11900" w:h="16838"/>
          <w:pgMar w:top="1440" w:right="3080" w:bottom="937" w:left="2680" w:header="0" w:footer="0" w:gutter="0"/>
          <w:cols w:space="720" w:num="1"/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32" w:lineRule="exact"/>
        <w:rPr>
          <w:rFonts w:ascii="Times New Roman" w:hAnsi="Times New Roman" w:eastAsia="Times New Roman"/>
        </w:rPr>
      </w:pPr>
    </w:p>
    <w:p>
      <w:pPr>
        <w:spacing w:line="282" w:lineRule="auto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执法人员当场作出行政处罚决定的，应当向当事人出示执法证件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22" w:lineRule="exact"/>
        <w:rPr>
          <w:rFonts w:ascii="Times New Roman" w:hAnsi="Times New Roman" w:eastAsia="Times New Roman"/>
        </w:rPr>
      </w:pPr>
    </w:p>
    <w:p>
      <w:pPr>
        <w:spacing w:line="282" w:lineRule="auto"/>
        <w:ind w:left="460" w:right="66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行政处罚决定书应当当场交付当事人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sz w:val="21"/>
        </w:rPr>
        <w:br w:type="column"/>
      </w:r>
    </w:p>
    <w:p>
      <w:pPr>
        <w:spacing w:line="294" w:lineRule="exact"/>
        <w:rPr>
          <w:rFonts w:ascii="Times New Roman" w:hAnsi="Times New Roman" w:eastAsia="Times New Roman"/>
        </w:rPr>
      </w:pPr>
    </w:p>
    <w:p>
      <w:pPr>
        <w:spacing w:line="297" w:lineRule="auto"/>
        <w:ind w:left="840" w:leftChars="399" w:right="620" w:hanging="2" w:firstLineChars="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调查或检查执法人员不得少于两人，收集有关证据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63" w:lineRule="auto"/>
        <w:jc w:val="center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案件审查</w:t>
      </w:r>
    </w:p>
    <w:p>
      <w:pPr>
        <w:spacing w:line="263" w:lineRule="auto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行政机关负责人对调查结果进行审查，提出处理意见。给予较重行政处罚的，行政机关的负责人应当集体讨论决定</w:t>
      </w:r>
    </w:p>
    <w:p>
      <w:pPr>
        <w:spacing w:line="376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sz w:val="21"/>
        </w:rPr>
        <w:br w:type="column"/>
      </w:r>
    </w:p>
    <w:p>
      <w:pPr>
        <w:spacing w:line="270" w:lineRule="auto"/>
        <w:ind w:right="8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回 避执法人员与当事人</w:t>
      </w:r>
    </w:p>
    <w:p>
      <w:pPr>
        <w:spacing w:line="61" w:lineRule="exact"/>
        <w:rPr>
          <w:rFonts w:ascii="Times New Roman" w:hAnsi="Times New Roman" w:eastAsia="Times New Roman"/>
        </w:rPr>
      </w:pPr>
    </w:p>
    <w:p>
      <w:pPr>
        <w:spacing w:line="270" w:lineRule="auto"/>
        <w:ind w:right="8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有直接利害关系的，应当回避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70" w:lineRule="auto"/>
        <w:ind w:left="420" w:leftChars="200" w:right="80" w:firstLine="0" w:firstLineChars="0"/>
        <w:jc w:val="center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听 证</w:t>
      </w:r>
    </w:p>
    <w:p>
      <w:pPr>
        <w:spacing w:line="270" w:lineRule="auto"/>
        <w:ind w:left="420" w:leftChars="200" w:right="80" w:firstLine="0" w:firstLineChars="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符合听证情形的，公告并举行听证</w:t>
      </w:r>
    </w:p>
    <w:p>
      <w:pPr>
        <w:spacing w:line="270" w:lineRule="auto"/>
        <w:ind w:left="900" w:hanging="491"/>
        <w:rPr>
          <w:rFonts w:ascii="宋体" w:hAnsi="宋体" w:eastAsia="宋体"/>
          <w:sz w:val="21"/>
        </w:rPr>
        <w:sectPr>
          <w:type w:val="continuous"/>
          <w:pgSz w:w="11900" w:h="16838"/>
          <w:pgMar w:top="1440" w:right="660" w:bottom="937" w:left="1340" w:header="0" w:footer="0" w:gutter="0"/>
          <w:cols w:equalWidth="0" w:num="3">
            <w:col w:w="3020" w:space="760"/>
            <w:col w:w="3700" w:space="600"/>
            <w:col w:w="1820"/>
          </w:cols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57" w:lineRule="exact"/>
        <w:rPr>
          <w:rFonts w:ascii="Times New Roman" w:hAnsi="Times New Roman" w:eastAsia="Times New Roman"/>
        </w:rPr>
      </w:pPr>
    </w:p>
    <w:p>
      <w:pPr>
        <w:spacing w:line="297" w:lineRule="auto"/>
        <w:jc w:val="both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执法人员当场作出的行政处罚决定，必须报所属行政机关备案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sz w:val="21"/>
        </w:rPr>
        <w:br w:type="column"/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59" w:lineRule="exact"/>
        <w:rPr>
          <w:rFonts w:ascii="Times New Roman" w:hAnsi="Times New Roman" w:eastAsia="Times New Roman"/>
        </w:rPr>
      </w:pPr>
    </w:p>
    <w:p>
      <w:pPr>
        <w:spacing w:line="282" w:lineRule="auto"/>
        <w:ind w:right="320"/>
        <w:jc w:val="center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告</w:t>
      </w:r>
      <w:r>
        <w:rPr>
          <w:rFonts w:hint="eastAsia" w:ascii="宋体" w:hAnsi="宋体" w:eastAsia="宋体"/>
          <w:sz w:val="21"/>
          <w:lang w:val="en-US" w:eastAsia="zh-CN"/>
        </w:rPr>
        <w:t xml:space="preserve"> </w:t>
      </w:r>
      <w:r>
        <w:rPr>
          <w:rFonts w:ascii="宋体" w:hAnsi="宋体" w:eastAsia="宋体"/>
          <w:sz w:val="21"/>
        </w:rPr>
        <w:t>知</w:t>
      </w:r>
    </w:p>
    <w:p>
      <w:pPr>
        <w:spacing w:line="282" w:lineRule="auto"/>
        <w:ind w:right="32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在作出处罚决定之前，应告知当事人作出处罚决定的事由、理由及依据，并告知当事人救济权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39" w:lineRule="exact"/>
        <w:rPr>
          <w:rFonts w:ascii="Times New Roman" w:hAnsi="Times New Roman" w:eastAsia="Times New Roman"/>
        </w:rPr>
      </w:pPr>
    </w:p>
    <w:p>
      <w:pPr>
        <w:spacing w:line="282" w:lineRule="auto"/>
        <w:ind w:left="100" w:firstLine="1574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决 定</w:t>
      </w:r>
    </w:p>
    <w:p>
      <w:pPr>
        <w:spacing w:line="282" w:lineRule="auto"/>
        <w:ind w:left="100" w:leftChars="0" w:firstLine="100" w:firstLineChars="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对案件事实和适用法律问题进行认定，依法作出行政处罚决定，制作处罚决定书</w:t>
      </w:r>
    </w:p>
    <w:p>
      <w:pPr>
        <w:spacing w:line="239" w:lineRule="auto"/>
        <w:ind w:left="400"/>
        <w:rPr>
          <w:rFonts w:ascii="宋体" w:hAnsi="宋体" w:eastAsia="宋体"/>
          <w:sz w:val="21"/>
        </w:rPr>
        <w:sectPr>
          <w:type w:val="continuous"/>
          <w:pgSz w:w="11900" w:h="16838"/>
          <w:pgMar w:top="1440" w:right="2820" w:bottom="937" w:left="1700" w:header="0" w:footer="0" w:gutter="0"/>
          <w:cols w:equalWidth="0" w:num="2">
            <w:col w:w="2160" w:space="1160"/>
            <w:col w:w="4060"/>
          </w:cols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95" w:lineRule="exact"/>
        <w:rPr>
          <w:rFonts w:ascii="Times New Roman" w:hAnsi="Times New Roman" w:eastAsia="Times New Roman"/>
        </w:rPr>
      </w:pPr>
    </w:p>
    <w:p>
      <w:pPr>
        <w:spacing w:line="297" w:lineRule="auto"/>
        <w:ind w:left="4520" w:firstLine="631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送 达</w:t>
      </w:r>
    </w:p>
    <w:p>
      <w:pPr>
        <w:spacing w:line="297" w:lineRule="auto"/>
        <w:ind w:left="4520" w:leftChars="0" w:hanging="120" w:firstLineChars="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依法送达并公开行政处罚决定书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56" w:lineRule="exact"/>
        <w:rPr>
          <w:rFonts w:hint="eastAsia" w:ascii="Times New Roman" w:hAnsi="Times New Roman" w:eastAsia="宋体"/>
          <w:lang w:eastAsia="zh-CN"/>
        </w:rPr>
      </w:pPr>
    </w:p>
    <w:p>
      <w:pPr>
        <w:spacing w:line="0" w:lineRule="atLeast"/>
        <w:rPr>
          <w:sz w:val="21"/>
        </w:rPr>
        <w:sectPr>
          <w:type w:val="continuous"/>
          <w:pgSz w:w="11900" w:h="16838"/>
          <w:pgMar w:top="1440" w:right="3920" w:bottom="937" w:left="1580" w:header="0" w:footer="0" w:gutter="0"/>
          <w:cols w:space="720" w:num="1"/>
          <w:docGrid w:linePitch="360" w:charSpace="0"/>
        </w:sectPr>
      </w:pPr>
      <w:bookmarkStart w:id="0" w:name="_GoBack"/>
      <w:bookmarkEnd w:id="0"/>
    </w:p>
    <w:p/>
    <w:sectPr>
      <w:pgSz w:w="11906" w:h="16838"/>
      <w:pgMar w:top="1701" w:right="0" w:bottom="1134" w:left="1701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mNjAwZGY5YTBiMjIxNTIwMjFiMzhjMTZlYWU4NTcifQ=="/>
  </w:docVars>
  <w:rsids>
    <w:rsidRoot w:val="1A0654E6"/>
    <w:rsid w:val="004B525D"/>
    <w:rsid w:val="1A0654E6"/>
    <w:rsid w:val="35222506"/>
    <w:rsid w:val="357732B4"/>
    <w:rsid w:val="4B683318"/>
    <w:rsid w:val="595524F3"/>
    <w:rsid w:val="624D1A75"/>
    <w:rsid w:val="76120F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364</Words>
  <Characters>378</Characters>
  <Lines>0</Lines>
  <Paragraphs>0</Paragraphs>
  <TotalTime>0</TotalTime>
  <ScaleCrop>false</ScaleCrop>
  <LinksUpToDate>false</LinksUpToDate>
  <CharactersWithSpaces>383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2017-10-10T01:50:00Z</dcterms:created>
  <dc:creator>Administrator</dc:creator>
  <cp:lastModifiedBy>田茂琪</cp:lastModifiedBy>
  <dcterms:modified xsi:type="dcterms:W3CDTF">2024-06-06T10:18:13Z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A7A6B1EA794D49C5BA8D90D90AEF6A3F_13</vt:lpwstr>
  </property>
</Properties>
</file>