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  <w:lang w:eastAsia="zh-CN"/>
        </w:rPr>
        <w:t>对农村居民未经批准或者违反规划的规定修建住宅的处罚</w:t>
      </w:r>
      <w:r>
        <w:rPr>
          <w:rFonts w:ascii="宋体" w:hAnsi="宋体" w:eastAsia="宋体"/>
          <w:b/>
          <w:sz w:val="36"/>
        </w:rPr>
        <w:t>运行流程图</w:t>
      </w:r>
    </w:p>
    <w:p>
      <w:pPr>
        <w:spacing w:line="321" w:lineRule="exact"/>
        <w:rPr>
          <w:rFonts w:ascii="Times New Roman" w:hAnsi="Times New Roman" w:eastAsia="Times New Roman"/>
        </w:rPr>
      </w:pPr>
      <w:bookmarkStart w:id="0" w:name="_GoBack"/>
      <w:r>
        <w:rPr>
          <w:rFonts w:ascii="宋体" w:hAnsi="宋体" w:eastAsia="宋体"/>
          <w:b/>
          <w:sz w:val="36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-958850</wp:posOffset>
            </wp:positionH>
            <wp:positionV relativeFrom="paragraph">
              <wp:posOffset>121920</wp:posOffset>
            </wp:positionV>
            <wp:extent cx="6510655" cy="6704330"/>
            <wp:effectExtent l="0" t="0" r="12065" b="127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10655" cy="6704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tbl>
      <w:tblPr>
        <w:tblStyle w:val="2"/>
        <w:tblW w:w="43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0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26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立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10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对违法行为线索进行审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4380" w:type="dxa"/>
            <w:gridSpan w:val="2"/>
            <w:vAlign w:val="bottom"/>
          </w:tcPr>
          <w:p>
            <w:pPr>
              <w:spacing w:line="239" w:lineRule="exact"/>
              <w:ind w:left="182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查核实，决定是否立案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2980" w:type="dxa"/>
            <w:vAlign w:val="bottom"/>
          </w:tcPr>
          <w:p>
            <w:pPr>
              <w:spacing w:line="239" w:lineRule="exact"/>
              <w:ind w:left="136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简易程序</w:t>
            </w:r>
          </w:p>
        </w:tc>
        <w:tc>
          <w:tcPr>
            <w:tcW w:w="1400" w:type="dxa"/>
            <w:vAlign w:val="bottom"/>
          </w:tcPr>
          <w:p>
            <w:pPr>
              <w:spacing w:line="239" w:lineRule="exact"/>
              <w:ind w:left="44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sz w:val="21"/>
              </w:rPr>
              <w:t>一般程序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298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  <w:tc>
          <w:tcPr>
            <w:tcW w:w="1400" w:type="dxa"/>
            <w:tcBorders>
              <w:bottom w:val="single" w:color="auto" w:sz="8" w:space="0"/>
            </w:tcBorders>
            <w:vAlign w:val="bottom"/>
          </w:tcPr>
          <w:p>
            <w:pPr>
              <w:spacing w:line="0" w:lineRule="atLeast"/>
              <w:rPr>
                <w:rFonts w:ascii="Times New Roman" w:hAnsi="Times New Roman" w:eastAsia="Times New Roman"/>
                <w:sz w:val="11"/>
              </w:rPr>
            </w:pPr>
          </w:p>
        </w:tc>
      </w:tr>
    </w:tbl>
    <w:p>
      <w:pPr>
        <w:rPr>
          <w:rFonts w:ascii="Times New Roman" w:hAnsi="Times New Roman" w:eastAsia="Times New Roman"/>
          <w:sz w:val="11"/>
        </w:rPr>
        <w:sectPr>
          <w:pgSz w:w="11900" w:h="16838"/>
          <w:pgMar w:top="1440" w:right="3080" w:bottom="937" w:left="2680" w:header="0" w:footer="0" w:gutter="0"/>
          <w:cols w:space="720" w:num="1"/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32" w:lineRule="exact"/>
        <w:rPr>
          <w:rFonts w:ascii="Times New Roman" w:hAnsi="Times New Roman" w:eastAsia="Times New Roman"/>
        </w:rPr>
      </w:pPr>
    </w:p>
    <w:p>
      <w:pPr>
        <w:spacing w:line="282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执法人员当场作出行政处罚决定的，应当向当事人出示执法证件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322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460" w:right="66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行政处罚决定书应当当场交付当事人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94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840" w:leftChars="399" w:right="620" w:hanging="2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调查或检查执法人员不得少于两人，收集有关证据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63" w:lineRule="auto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案件审查</w:t>
      </w:r>
    </w:p>
    <w:p>
      <w:pPr>
        <w:spacing w:line="263" w:lineRule="auto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行政机关负责人对调查结果进行审查，提出处理意见。给予较重行政处罚的，行政机关的负责人应当集体讨论决定</w:t>
      </w:r>
    </w:p>
    <w:p>
      <w:pPr>
        <w:spacing w:line="376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回避</w:t>
      </w: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执法人员与当事人</w:t>
      </w:r>
    </w:p>
    <w:p>
      <w:pPr>
        <w:spacing w:line="61" w:lineRule="exact"/>
        <w:rPr>
          <w:rFonts w:ascii="Times New Roman" w:hAnsi="Times New Roman" w:eastAsia="Times New Roman"/>
        </w:rPr>
      </w:pPr>
    </w:p>
    <w:p>
      <w:pPr>
        <w:spacing w:line="270" w:lineRule="auto"/>
        <w:ind w:right="8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有直接利害关系的，应当回避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70" w:lineRule="auto"/>
        <w:ind w:left="420" w:leftChars="200" w:right="80" w:firstLine="0" w:firstLineChars="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听 证</w:t>
      </w:r>
    </w:p>
    <w:p>
      <w:pPr>
        <w:spacing w:line="270" w:lineRule="auto"/>
        <w:ind w:left="420" w:leftChars="200" w:right="80" w:firstLine="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符合听证情形的，公告并举行听证</w:t>
      </w:r>
    </w:p>
    <w:p>
      <w:pPr>
        <w:spacing w:line="270" w:lineRule="auto"/>
        <w:ind w:left="900" w:hanging="491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660" w:bottom="937" w:left="1340" w:header="0" w:footer="0" w:gutter="0"/>
          <w:cols w:equalWidth="0" w:num="3">
            <w:col w:w="3020" w:space="760"/>
            <w:col w:w="3700" w:space="600"/>
            <w:col w:w="182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7" w:lineRule="exact"/>
        <w:rPr>
          <w:rFonts w:ascii="Times New Roman" w:hAnsi="Times New Roman" w:eastAsia="Times New Roman"/>
        </w:rPr>
      </w:pPr>
    </w:p>
    <w:p>
      <w:pPr>
        <w:spacing w:line="297" w:lineRule="auto"/>
        <w:jc w:val="both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执法人员当场作出的行政处罚决定，必须报所属行政机关备案</w:t>
      </w:r>
    </w:p>
    <w:p>
      <w:pPr>
        <w:spacing w:line="200" w:lineRule="exac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br w:type="column"/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9" w:lineRule="exact"/>
        <w:rPr>
          <w:rFonts w:ascii="Times New Roman" w:hAnsi="Times New Roman" w:eastAsia="Times New Roman"/>
        </w:rPr>
      </w:pPr>
    </w:p>
    <w:p>
      <w:pPr>
        <w:spacing w:line="282" w:lineRule="auto"/>
        <w:ind w:right="320"/>
        <w:jc w:val="center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告</w:t>
      </w:r>
      <w:r>
        <w:rPr>
          <w:rFonts w:hint="eastAsia" w:ascii="宋体" w:hAnsi="宋体" w:eastAsia="宋体"/>
          <w:sz w:val="21"/>
          <w:lang w:val="en-US" w:eastAsia="zh-CN"/>
        </w:rPr>
        <w:t xml:space="preserve"> </w:t>
      </w:r>
      <w:r>
        <w:rPr>
          <w:rFonts w:ascii="宋体" w:hAnsi="宋体" w:eastAsia="宋体"/>
          <w:sz w:val="21"/>
        </w:rPr>
        <w:t>知</w:t>
      </w:r>
    </w:p>
    <w:p>
      <w:pPr>
        <w:spacing w:line="282" w:lineRule="auto"/>
        <w:ind w:right="32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在作出处罚决定之前，应告知当事人作出处罚决定的事由、理由及依据，并告知当事人救济权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39" w:lineRule="exact"/>
        <w:rPr>
          <w:rFonts w:ascii="Times New Roman" w:hAnsi="Times New Roman" w:eastAsia="Times New Roman"/>
        </w:rPr>
      </w:pPr>
    </w:p>
    <w:p>
      <w:pPr>
        <w:spacing w:line="282" w:lineRule="auto"/>
        <w:ind w:left="100" w:firstLine="1574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决 定</w:t>
      </w:r>
    </w:p>
    <w:p>
      <w:pPr>
        <w:spacing w:line="282" w:lineRule="auto"/>
        <w:ind w:left="100" w:leftChars="0" w:firstLine="10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对案件事实和适用法律问题进行认定，依法作出行政处罚决定，制作处罚决定书</w:t>
      </w:r>
    </w:p>
    <w:p>
      <w:pPr>
        <w:spacing w:line="239" w:lineRule="auto"/>
        <w:ind w:left="400"/>
        <w:rPr>
          <w:rFonts w:ascii="宋体" w:hAnsi="宋体" w:eastAsia="宋体"/>
          <w:sz w:val="21"/>
        </w:rPr>
        <w:sectPr>
          <w:type w:val="continuous"/>
          <w:pgSz w:w="11900" w:h="16838"/>
          <w:pgMar w:top="1440" w:right="2820" w:bottom="937" w:left="1700" w:header="0" w:footer="0" w:gutter="0"/>
          <w:cols w:equalWidth="0" w:num="2">
            <w:col w:w="2160" w:space="1160"/>
            <w:col w:w="4060"/>
          </w:cols>
          <w:docGrid w:linePitch="360" w:charSpace="0"/>
        </w:sect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95" w:lineRule="exact"/>
        <w:rPr>
          <w:rFonts w:ascii="Times New Roman" w:hAnsi="Times New Roman" w:eastAsia="Times New Roman"/>
        </w:rPr>
      </w:pPr>
    </w:p>
    <w:p>
      <w:pPr>
        <w:spacing w:line="297" w:lineRule="auto"/>
        <w:ind w:left="4520" w:firstLine="631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送 达</w:t>
      </w:r>
    </w:p>
    <w:p>
      <w:pPr>
        <w:spacing w:line="297" w:lineRule="auto"/>
        <w:ind w:left="4520" w:leftChars="0" w:hanging="120" w:firstLineChars="0"/>
        <w:rPr>
          <w:rFonts w:ascii="宋体" w:hAnsi="宋体" w:eastAsia="宋体"/>
          <w:sz w:val="21"/>
        </w:rPr>
      </w:pPr>
      <w:r>
        <w:rPr>
          <w:rFonts w:ascii="宋体" w:hAnsi="宋体" w:eastAsia="宋体"/>
          <w:sz w:val="21"/>
        </w:rPr>
        <w:t>依法送达并公开行政处罚决定书</w:t>
      </w:r>
    </w:p>
    <w:p>
      <w:pPr>
        <w:spacing w:line="200" w:lineRule="exact"/>
        <w:rPr>
          <w:rFonts w:ascii="Times New Roman" w:hAnsi="Times New Roman" w:eastAsia="Times New Roman"/>
        </w:rPr>
      </w:pPr>
    </w:p>
    <w:p>
      <w:pPr>
        <w:spacing w:line="256" w:lineRule="exact"/>
        <w:rPr>
          <w:rFonts w:hint="eastAsia" w:ascii="Times New Roman" w:hAnsi="Times New Roman" w:eastAsia="宋体"/>
          <w:lang w:eastAsia="zh-CN"/>
        </w:rPr>
      </w:pPr>
    </w:p>
    <w:p>
      <w:pPr>
        <w:spacing w:line="0" w:lineRule="atLeast"/>
        <w:rPr>
          <w:rFonts w:ascii="Times New Roman" w:hAnsi="Times New Roman" w:eastAsia="Times New Roman"/>
        </w:rPr>
      </w:pPr>
      <w:r>
        <w:rPr>
          <w:rFonts w:ascii="宋体" w:hAnsi="宋体" w:eastAsia="宋体"/>
          <w:sz w:val="21"/>
        </w:rPr>
        <w:t>办理机构：</w:t>
      </w:r>
      <w:r>
        <w:rPr>
          <w:rFonts w:hint="eastAsia" w:ascii="宋体" w:hAnsi="宋体" w:eastAsia="宋体"/>
          <w:sz w:val="21"/>
          <w:lang w:val="en-US" w:eastAsia="zh-CN"/>
        </w:rPr>
        <w:t>洋川街道办事处</w:t>
      </w:r>
    </w:p>
    <w:p>
      <w:pPr>
        <w:spacing w:line="0" w:lineRule="atLeast"/>
        <w:rPr>
          <w:sz w:val="21"/>
        </w:rPr>
        <w:sectPr>
          <w:type w:val="continuous"/>
          <w:pgSz w:w="11900" w:h="16838"/>
          <w:pgMar w:top="1440" w:right="3920" w:bottom="937" w:left="1580" w:header="0" w:footer="0" w:gutter="0"/>
          <w:cols w:space="720" w:num="1"/>
          <w:docGrid w:linePitch="360" w:charSpace="0"/>
        </w:sectPr>
      </w:pPr>
    </w:p>
    <w:p/>
    <w:sectPr>
      <w:pgSz w:w="11906" w:h="16838"/>
      <w:pgMar w:top="1701" w:right="0" w:bottom="1134" w:left="1701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mNjAwZGY5YTBiMjIxNTIwMjFiMzhjMTZlYWU4NTcifQ=="/>
  </w:docVars>
  <w:rsids>
    <w:rsidRoot w:val="1A0654E6"/>
    <w:rsid w:val="004B525D"/>
    <w:rsid w:val="1A0654E6"/>
    <w:rsid w:val="35222506"/>
    <w:rsid w:val="357732B4"/>
    <w:rsid w:val="4B683318"/>
    <w:rsid w:val="50764728"/>
    <w:rsid w:val="595524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368</Words>
  <Characters>382</Characters>
  <Lines>0</Lines>
  <Paragraphs>0</Paragraphs>
  <TotalTime>0</TotalTime>
  <ScaleCrop>false</ScaleCrop>
  <LinksUpToDate>false</LinksUpToDate>
  <CharactersWithSpaces>387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2017-10-10T01:50:00Z</dcterms:created>
  <dc:creator>Administrator</dc:creator>
  <cp:lastModifiedBy>田茂琪</cp:lastModifiedBy>
  <dcterms:modified xsi:type="dcterms:W3CDTF">2024-06-06T10:17:42Z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B20E4B4C74DF4602BDEA8079C6348FE3_13</vt:lpwstr>
  </property>
</Properties>
</file>